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DD447" w14:textId="15913EE7" w:rsidR="004B68BC" w:rsidRDefault="004B68BC" w:rsidP="004B68BC">
      <w:pPr>
        <w:pStyle w:val="Title"/>
        <w:jc w:val="center"/>
      </w:pPr>
      <w:r>
        <w:rPr>
          <w:rStyle w:val="BookTitle"/>
          <w:b w:val="0"/>
          <w:bCs w:val="0"/>
          <w:i w:val="0"/>
          <w:iCs w:val="0"/>
          <w:spacing w:val="-10"/>
        </w:rPr>
        <w:t>Facilitator Handbook</w:t>
      </w:r>
    </w:p>
    <w:p w14:paraId="483FEC45" w14:textId="7D35D74A" w:rsidR="004B68BC" w:rsidRDefault="004B68BC" w:rsidP="004B68BC">
      <w:pPr>
        <w:pStyle w:val="Subtitle"/>
        <w:jc w:val="center"/>
      </w:pPr>
      <w:r>
        <w:t>A Roleplaying game to facilitate critical thinking</w:t>
      </w:r>
    </w:p>
    <w:p w14:paraId="183AF525" w14:textId="77777777" w:rsidR="004B68BC" w:rsidRPr="004B68BC" w:rsidRDefault="004B68BC" w:rsidP="004B68BC"/>
    <w:p w14:paraId="5AE5B476" w14:textId="1A23917A" w:rsidR="004B68BC" w:rsidRDefault="004B68BC">
      <w:pPr>
        <w:rPr>
          <w:sz w:val="23"/>
          <w:szCs w:val="23"/>
        </w:rPr>
      </w:pPr>
      <w:r w:rsidRPr="0B75DB03">
        <w:rPr>
          <w:sz w:val="23"/>
          <w:szCs w:val="23"/>
        </w:rPr>
        <w:t>This is a</w:t>
      </w:r>
      <w:r w:rsidR="00CB29F6" w:rsidRPr="0B75DB03">
        <w:rPr>
          <w:sz w:val="23"/>
          <w:szCs w:val="23"/>
        </w:rPr>
        <w:t xml:space="preserve"> freeform tabletop roleplaying</w:t>
      </w:r>
      <w:r w:rsidRPr="0B75DB03">
        <w:rPr>
          <w:sz w:val="23"/>
          <w:szCs w:val="23"/>
        </w:rPr>
        <w:t xml:space="preserve"> game</w:t>
      </w:r>
      <w:r w:rsidR="00CB29F6" w:rsidRPr="0B75DB03">
        <w:rPr>
          <w:sz w:val="23"/>
          <w:szCs w:val="23"/>
        </w:rPr>
        <w:t>,</w:t>
      </w:r>
      <w:r w:rsidRPr="0B75DB03">
        <w:rPr>
          <w:sz w:val="23"/>
          <w:szCs w:val="23"/>
        </w:rPr>
        <w:t xml:space="preserve"> where participants take on the role of some of </w:t>
      </w:r>
      <w:r w:rsidR="26BDA96E" w:rsidRPr="0B75DB03">
        <w:rPr>
          <w:sz w:val="23"/>
          <w:szCs w:val="23"/>
        </w:rPr>
        <w:t>B</w:t>
      </w:r>
      <w:r w:rsidRPr="0B75DB03">
        <w:rPr>
          <w:sz w:val="23"/>
          <w:szCs w:val="23"/>
        </w:rPr>
        <w:t>razil’s folklore characters, with a facilitator</w:t>
      </w:r>
      <w:r w:rsidR="00050C6D" w:rsidRPr="0B75DB03">
        <w:rPr>
          <w:sz w:val="23"/>
          <w:szCs w:val="23"/>
        </w:rPr>
        <w:t xml:space="preserve"> leading</w:t>
      </w:r>
      <w:r w:rsidRPr="0B75DB03">
        <w:rPr>
          <w:sz w:val="23"/>
          <w:szCs w:val="23"/>
        </w:rPr>
        <w:t xml:space="preserve"> </w:t>
      </w:r>
      <w:r w:rsidR="00CB29F6" w:rsidRPr="0B75DB03">
        <w:rPr>
          <w:sz w:val="23"/>
          <w:szCs w:val="23"/>
        </w:rPr>
        <w:t>these characters</w:t>
      </w:r>
      <w:r w:rsidRPr="0B75DB03">
        <w:rPr>
          <w:sz w:val="23"/>
          <w:szCs w:val="23"/>
        </w:rPr>
        <w:t xml:space="preserve"> through a story. Through </w:t>
      </w:r>
      <w:r w:rsidR="00CA7B12" w:rsidRPr="0B75DB03">
        <w:rPr>
          <w:sz w:val="23"/>
          <w:szCs w:val="23"/>
        </w:rPr>
        <w:t>empowering</w:t>
      </w:r>
      <w:r w:rsidRPr="0B75DB03">
        <w:rPr>
          <w:sz w:val="23"/>
          <w:szCs w:val="23"/>
        </w:rPr>
        <w:t xml:space="preserve"> both group and </w:t>
      </w:r>
      <w:r w:rsidR="51450ADC" w:rsidRPr="0B75DB03">
        <w:rPr>
          <w:sz w:val="23"/>
          <w:szCs w:val="23"/>
        </w:rPr>
        <w:t>individual</w:t>
      </w:r>
      <w:r w:rsidRPr="0B75DB03">
        <w:rPr>
          <w:sz w:val="23"/>
          <w:szCs w:val="23"/>
        </w:rPr>
        <w:t xml:space="preserve"> decision making, as well as encouraging the usage of information while making decisions, this game seeks to impart</w:t>
      </w:r>
      <w:r w:rsidR="000433C3" w:rsidRPr="0B75DB03">
        <w:rPr>
          <w:sz w:val="23"/>
          <w:szCs w:val="23"/>
        </w:rPr>
        <w:t xml:space="preserve"> and </w:t>
      </w:r>
      <w:r w:rsidR="00CA7B12" w:rsidRPr="0B75DB03">
        <w:rPr>
          <w:sz w:val="23"/>
          <w:szCs w:val="23"/>
        </w:rPr>
        <w:t>enable</w:t>
      </w:r>
      <w:r w:rsidRPr="0B75DB03">
        <w:rPr>
          <w:sz w:val="23"/>
          <w:szCs w:val="23"/>
        </w:rPr>
        <w:t xml:space="preserve"> critical thinking skill </w:t>
      </w:r>
      <w:r w:rsidR="000433C3" w:rsidRPr="0B75DB03">
        <w:rPr>
          <w:sz w:val="23"/>
          <w:szCs w:val="23"/>
        </w:rPr>
        <w:t xml:space="preserve">within a relaxed environment. </w:t>
      </w:r>
      <w:r w:rsidRPr="0B75DB03">
        <w:rPr>
          <w:sz w:val="23"/>
          <w:szCs w:val="23"/>
        </w:rPr>
        <w:t xml:space="preserve">    </w:t>
      </w:r>
    </w:p>
    <w:sdt>
      <w:sdtPr>
        <w:rPr>
          <w:rFonts w:asciiTheme="minorHAnsi" w:eastAsiaTheme="minorHAnsi" w:hAnsiTheme="minorHAnsi" w:cstheme="minorBidi"/>
          <w:color w:val="auto"/>
          <w:sz w:val="22"/>
          <w:szCs w:val="22"/>
          <w:lang w:val="en-GB"/>
        </w:rPr>
        <w:id w:val="-363139053"/>
        <w:docPartObj>
          <w:docPartGallery w:val="Table of Contents"/>
          <w:docPartUnique/>
        </w:docPartObj>
      </w:sdtPr>
      <w:sdtEndPr>
        <w:rPr>
          <w:b/>
          <w:bCs/>
          <w:noProof/>
        </w:rPr>
      </w:sdtEndPr>
      <w:sdtContent>
        <w:p w14:paraId="51A3A50D" w14:textId="4B4901D4" w:rsidR="00D31611" w:rsidRDefault="00D31611">
          <w:pPr>
            <w:pStyle w:val="TOCHeading"/>
          </w:pPr>
          <w:r>
            <w:t>Contents</w:t>
          </w:r>
        </w:p>
        <w:p w14:paraId="3E84EB4E" w14:textId="249B79CC" w:rsidR="00230A49" w:rsidRDefault="00D31611">
          <w:pPr>
            <w:pStyle w:val="TOC1"/>
            <w:tabs>
              <w:tab w:val="right" w:leader="dot" w:pos="9016"/>
            </w:tabs>
            <w:rPr>
              <w:rFonts w:eastAsiaTheme="minorEastAsia"/>
              <w:noProof/>
              <w:lang w:eastAsia="ja-JP"/>
            </w:rPr>
          </w:pPr>
          <w:r>
            <w:fldChar w:fldCharType="begin"/>
          </w:r>
          <w:r>
            <w:instrText xml:space="preserve"> TOC \o "1-3" \h \z \u </w:instrText>
          </w:r>
          <w:r>
            <w:fldChar w:fldCharType="separate"/>
          </w:r>
          <w:hyperlink w:anchor="_Toc71069526" w:history="1">
            <w:r w:rsidR="00230A49" w:rsidRPr="00624D12">
              <w:rPr>
                <w:rStyle w:val="Hyperlink"/>
                <w:noProof/>
              </w:rPr>
              <w:t>Overview</w:t>
            </w:r>
            <w:r w:rsidR="00230A49">
              <w:rPr>
                <w:noProof/>
                <w:webHidden/>
              </w:rPr>
              <w:tab/>
            </w:r>
            <w:r w:rsidR="00230A49">
              <w:rPr>
                <w:noProof/>
                <w:webHidden/>
              </w:rPr>
              <w:fldChar w:fldCharType="begin"/>
            </w:r>
            <w:r w:rsidR="00230A49">
              <w:rPr>
                <w:noProof/>
                <w:webHidden/>
              </w:rPr>
              <w:instrText xml:space="preserve"> PAGEREF _Toc71069526 \h </w:instrText>
            </w:r>
            <w:r w:rsidR="00230A49">
              <w:rPr>
                <w:noProof/>
                <w:webHidden/>
              </w:rPr>
            </w:r>
            <w:r w:rsidR="00230A49">
              <w:rPr>
                <w:noProof/>
                <w:webHidden/>
              </w:rPr>
              <w:fldChar w:fldCharType="separate"/>
            </w:r>
            <w:r w:rsidR="00230A49">
              <w:rPr>
                <w:noProof/>
                <w:webHidden/>
              </w:rPr>
              <w:t>2</w:t>
            </w:r>
            <w:r w:rsidR="00230A49">
              <w:rPr>
                <w:noProof/>
                <w:webHidden/>
              </w:rPr>
              <w:fldChar w:fldCharType="end"/>
            </w:r>
          </w:hyperlink>
        </w:p>
        <w:p w14:paraId="0C43E8A7" w14:textId="57FF2112" w:rsidR="00230A49" w:rsidRDefault="00230A49">
          <w:pPr>
            <w:pStyle w:val="TOC2"/>
            <w:tabs>
              <w:tab w:val="right" w:leader="dot" w:pos="9016"/>
            </w:tabs>
            <w:rPr>
              <w:rFonts w:eastAsiaTheme="minorEastAsia"/>
              <w:noProof/>
              <w:lang w:eastAsia="ja-JP"/>
            </w:rPr>
          </w:pPr>
          <w:hyperlink w:anchor="_Toc71069527" w:history="1">
            <w:r w:rsidRPr="00624D12">
              <w:rPr>
                <w:rStyle w:val="Hyperlink"/>
                <w:noProof/>
              </w:rPr>
              <w:t>Pattern of play</w:t>
            </w:r>
            <w:r>
              <w:rPr>
                <w:noProof/>
                <w:webHidden/>
              </w:rPr>
              <w:tab/>
            </w:r>
            <w:r>
              <w:rPr>
                <w:noProof/>
                <w:webHidden/>
              </w:rPr>
              <w:fldChar w:fldCharType="begin"/>
            </w:r>
            <w:r>
              <w:rPr>
                <w:noProof/>
                <w:webHidden/>
              </w:rPr>
              <w:instrText xml:space="preserve"> PAGEREF _Toc71069527 \h </w:instrText>
            </w:r>
            <w:r>
              <w:rPr>
                <w:noProof/>
                <w:webHidden/>
              </w:rPr>
            </w:r>
            <w:r>
              <w:rPr>
                <w:noProof/>
                <w:webHidden/>
              </w:rPr>
              <w:fldChar w:fldCharType="separate"/>
            </w:r>
            <w:r>
              <w:rPr>
                <w:noProof/>
                <w:webHidden/>
              </w:rPr>
              <w:t>2</w:t>
            </w:r>
            <w:r>
              <w:rPr>
                <w:noProof/>
                <w:webHidden/>
              </w:rPr>
              <w:fldChar w:fldCharType="end"/>
            </w:r>
          </w:hyperlink>
        </w:p>
        <w:p w14:paraId="244115ED" w14:textId="1B49E033" w:rsidR="00230A49" w:rsidRDefault="00230A49">
          <w:pPr>
            <w:pStyle w:val="TOC2"/>
            <w:tabs>
              <w:tab w:val="right" w:leader="dot" w:pos="9016"/>
            </w:tabs>
            <w:rPr>
              <w:rFonts w:eastAsiaTheme="minorEastAsia"/>
              <w:noProof/>
              <w:lang w:eastAsia="ja-JP"/>
            </w:rPr>
          </w:pPr>
          <w:hyperlink w:anchor="_Toc71069528" w:history="1">
            <w:r w:rsidRPr="00624D12">
              <w:rPr>
                <w:rStyle w:val="Hyperlink"/>
                <w:noProof/>
              </w:rPr>
              <w:t>The Story</w:t>
            </w:r>
            <w:r>
              <w:rPr>
                <w:noProof/>
                <w:webHidden/>
              </w:rPr>
              <w:tab/>
            </w:r>
            <w:r>
              <w:rPr>
                <w:noProof/>
                <w:webHidden/>
              </w:rPr>
              <w:fldChar w:fldCharType="begin"/>
            </w:r>
            <w:r>
              <w:rPr>
                <w:noProof/>
                <w:webHidden/>
              </w:rPr>
              <w:instrText xml:space="preserve"> PAGEREF _Toc71069528 \h </w:instrText>
            </w:r>
            <w:r>
              <w:rPr>
                <w:noProof/>
                <w:webHidden/>
              </w:rPr>
            </w:r>
            <w:r>
              <w:rPr>
                <w:noProof/>
                <w:webHidden/>
              </w:rPr>
              <w:fldChar w:fldCharType="separate"/>
            </w:r>
            <w:r>
              <w:rPr>
                <w:noProof/>
                <w:webHidden/>
              </w:rPr>
              <w:t>2</w:t>
            </w:r>
            <w:r>
              <w:rPr>
                <w:noProof/>
                <w:webHidden/>
              </w:rPr>
              <w:fldChar w:fldCharType="end"/>
            </w:r>
          </w:hyperlink>
        </w:p>
        <w:p w14:paraId="6FF2F4F8" w14:textId="55CC49AE" w:rsidR="00230A49" w:rsidRDefault="00230A49">
          <w:pPr>
            <w:pStyle w:val="TOC2"/>
            <w:tabs>
              <w:tab w:val="right" w:leader="dot" w:pos="9016"/>
            </w:tabs>
            <w:rPr>
              <w:rFonts w:eastAsiaTheme="minorEastAsia"/>
              <w:noProof/>
              <w:lang w:eastAsia="ja-JP"/>
            </w:rPr>
          </w:pPr>
          <w:hyperlink w:anchor="_Toc71069529" w:history="1">
            <w:r w:rsidRPr="00624D12">
              <w:rPr>
                <w:rStyle w:val="Hyperlink"/>
                <w:noProof/>
              </w:rPr>
              <w:t>Game Structure and Character Cards</w:t>
            </w:r>
            <w:r>
              <w:rPr>
                <w:noProof/>
                <w:webHidden/>
              </w:rPr>
              <w:tab/>
            </w:r>
            <w:r>
              <w:rPr>
                <w:noProof/>
                <w:webHidden/>
              </w:rPr>
              <w:fldChar w:fldCharType="begin"/>
            </w:r>
            <w:r>
              <w:rPr>
                <w:noProof/>
                <w:webHidden/>
              </w:rPr>
              <w:instrText xml:space="preserve"> PAGEREF _Toc71069529 \h </w:instrText>
            </w:r>
            <w:r>
              <w:rPr>
                <w:noProof/>
                <w:webHidden/>
              </w:rPr>
            </w:r>
            <w:r>
              <w:rPr>
                <w:noProof/>
                <w:webHidden/>
              </w:rPr>
              <w:fldChar w:fldCharType="separate"/>
            </w:r>
            <w:r>
              <w:rPr>
                <w:noProof/>
                <w:webHidden/>
              </w:rPr>
              <w:t>3</w:t>
            </w:r>
            <w:r>
              <w:rPr>
                <w:noProof/>
                <w:webHidden/>
              </w:rPr>
              <w:fldChar w:fldCharType="end"/>
            </w:r>
          </w:hyperlink>
        </w:p>
        <w:p w14:paraId="56ACC00F" w14:textId="5DCABFF9" w:rsidR="00230A49" w:rsidRDefault="00230A49">
          <w:pPr>
            <w:pStyle w:val="TOC3"/>
            <w:tabs>
              <w:tab w:val="right" w:leader="dot" w:pos="9016"/>
            </w:tabs>
            <w:rPr>
              <w:rFonts w:eastAsiaTheme="minorEastAsia"/>
              <w:noProof/>
              <w:lang w:eastAsia="ja-JP"/>
            </w:rPr>
          </w:pPr>
          <w:hyperlink w:anchor="_Toc71069530" w:history="1">
            <w:r w:rsidRPr="00624D12">
              <w:rPr>
                <w:rStyle w:val="Hyperlink"/>
                <w:noProof/>
              </w:rPr>
              <w:t>Knowledge Cards</w:t>
            </w:r>
            <w:r>
              <w:rPr>
                <w:noProof/>
                <w:webHidden/>
              </w:rPr>
              <w:tab/>
            </w:r>
            <w:r>
              <w:rPr>
                <w:noProof/>
                <w:webHidden/>
              </w:rPr>
              <w:fldChar w:fldCharType="begin"/>
            </w:r>
            <w:r>
              <w:rPr>
                <w:noProof/>
                <w:webHidden/>
              </w:rPr>
              <w:instrText xml:space="preserve"> PAGEREF _Toc71069530 \h </w:instrText>
            </w:r>
            <w:r>
              <w:rPr>
                <w:noProof/>
                <w:webHidden/>
              </w:rPr>
            </w:r>
            <w:r>
              <w:rPr>
                <w:noProof/>
                <w:webHidden/>
              </w:rPr>
              <w:fldChar w:fldCharType="separate"/>
            </w:r>
            <w:r>
              <w:rPr>
                <w:noProof/>
                <w:webHidden/>
              </w:rPr>
              <w:t>3</w:t>
            </w:r>
            <w:r>
              <w:rPr>
                <w:noProof/>
                <w:webHidden/>
              </w:rPr>
              <w:fldChar w:fldCharType="end"/>
            </w:r>
          </w:hyperlink>
        </w:p>
        <w:p w14:paraId="3C50E3EE" w14:textId="2B05EC7C" w:rsidR="00230A49" w:rsidRDefault="00230A49">
          <w:pPr>
            <w:pStyle w:val="TOC3"/>
            <w:tabs>
              <w:tab w:val="right" w:leader="dot" w:pos="9016"/>
            </w:tabs>
            <w:rPr>
              <w:rFonts w:eastAsiaTheme="minorEastAsia"/>
              <w:noProof/>
              <w:lang w:eastAsia="ja-JP"/>
            </w:rPr>
          </w:pPr>
          <w:hyperlink w:anchor="_Toc71069531" w:history="1">
            <w:r w:rsidRPr="00624D12">
              <w:rPr>
                <w:rStyle w:val="Hyperlink"/>
                <w:noProof/>
              </w:rPr>
              <w:t>Blue Flower Card</w:t>
            </w:r>
            <w:r>
              <w:rPr>
                <w:noProof/>
                <w:webHidden/>
              </w:rPr>
              <w:tab/>
            </w:r>
            <w:r>
              <w:rPr>
                <w:noProof/>
                <w:webHidden/>
              </w:rPr>
              <w:fldChar w:fldCharType="begin"/>
            </w:r>
            <w:r>
              <w:rPr>
                <w:noProof/>
                <w:webHidden/>
              </w:rPr>
              <w:instrText xml:space="preserve"> PAGEREF _Toc71069531 \h </w:instrText>
            </w:r>
            <w:r>
              <w:rPr>
                <w:noProof/>
                <w:webHidden/>
              </w:rPr>
            </w:r>
            <w:r>
              <w:rPr>
                <w:noProof/>
                <w:webHidden/>
              </w:rPr>
              <w:fldChar w:fldCharType="separate"/>
            </w:r>
            <w:r>
              <w:rPr>
                <w:noProof/>
                <w:webHidden/>
              </w:rPr>
              <w:t>3</w:t>
            </w:r>
            <w:r>
              <w:rPr>
                <w:noProof/>
                <w:webHidden/>
              </w:rPr>
              <w:fldChar w:fldCharType="end"/>
            </w:r>
          </w:hyperlink>
        </w:p>
        <w:p w14:paraId="0644EB32" w14:textId="502B0BCF" w:rsidR="00230A49" w:rsidRDefault="00230A49">
          <w:pPr>
            <w:pStyle w:val="TOC3"/>
            <w:tabs>
              <w:tab w:val="right" w:leader="dot" w:pos="9016"/>
            </w:tabs>
            <w:rPr>
              <w:rFonts w:eastAsiaTheme="minorEastAsia"/>
              <w:noProof/>
              <w:lang w:eastAsia="ja-JP"/>
            </w:rPr>
          </w:pPr>
          <w:hyperlink w:anchor="_Toc71069532" w:history="1">
            <w:r w:rsidRPr="00624D12">
              <w:rPr>
                <w:rStyle w:val="Hyperlink"/>
                <w:noProof/>
              </w:rPr>
              <w:t>Multiple Players per Character</w:t>
            </w:r>
            <w:r>
              <w:rPr>
                <w:noProof/>
                <w:webHidden/>
              </w:rPr>
              <w:tab/>
            </w:r>
            <w:r>
              <w:rPr>
                <w:noProof/>
                <w:webHidden/>
              </w:rPr>
              <w:fldChar w:fldCharType="begin"/>
            </w:r>
            <w:r>
              <w:rPr>
                <w:noProof/>
                <w:webHidden/>
              </w:rPr>
              <w:instrText xml:space="preserve"> PAGEREF _Toc71069532 \h </w:instrText>
            </w:r>
            <w:r>
              <w:rPr>
                <w:noProof/>
                <w:webHidden/>
              </w:rPr>
            </w:r>
            <w:r>
              <w:rPr>
                <w:noProof/>
                <w:webHidden/>
              </w:rPr>
              <w:fldChar w:fldCharType="separate"/>
            </w:r>
            <w:r>
              <w:rPr>
                <w:noProof/>
                <w:webHidden/>
              </w:rPr>
              <w:t>3</w:t>
            </w:r>
            <w:r>
              <w:rPr>
                <w:noProof/>
                <w:webHidden/>
              </w:rPr>
              <w:fldChar w:fldCharType="end"/>
            </w:r>
          </w:hyperlink>
        </w:p>
        <w:p w14:paraId="1CFF8674" w14:textId="7FB5F225" w:rsidR="00230A49" w:rsidRDefault="00230A49">
          <w:pPr>
            <w:pStyle w:val="TOC2"/>
            <w:tabs>
              <w:tab w:val="right" w:leader="dot" w:pos="9016"/>
            </w:tabs>
            <w:rPr>
              <w:rFonts w:eastAsiaTheme="minorEastAsia"/>
              <w:noProof/>
              <w:lang w:eastAsia="ja-JP"/>
            </w:rPr>
          </w:pPr>
          <w:hyperlink w:anchor="_Toc71069533" w:history="1">
            <w:r w:rsidRPr="00624D12">
              <w:rPr>
                <w:rStyle w:val="Hyperlink"/>
                <w:noProof/>
              </w:rPr>
              <w:t>Explaining the game to players</w:t>
            </w:r>
            <w:r>
              <w:rPr>
                <w:noProof/>
                <w:webHidden/>
              </w:rPr>
              <w:tab/>
            </w:r>
            <w:r>
              <w:rPr>
                <w:noProof/>
                <w:webHidden/>
              </w:rPr>
              <w:fldChar w:fldCharType="begin"/>
            </w:r>
            <w:r>
              <w:rPr>
                <w:noProof/>
                <w:webHidden/>
              </w:rPr>
              <w:instrText xml:space="preserve"> PAGEREF _Toc71069533 \h </w:instrText>
            </w:r>
            <w:r>
              <w:rPr>
                <w:noProof/>
                <w:webHidden/>
              </w:rPr>
            </w:r>
            <w:r>
              <w:rPr>
                <w:noProof/>
                <w:webHidden/>
              </w:rPr>
              <w:fldChar w:fldCharType="separate"/>
            </w:r>
            <w:r>
              <w:rPr>
                <w:noProof/>
                <w:webHidden/>
              </w:rPr>
              <w:t>3</w:t>
            </w:r>
            <w:r>
              <w:rPr>
                <w:noProof/>
                <w:webHidden/>
              </w:rPr>
              <w:fldChar w:fldCharType="end"/>
            </w:r>
          </w:hyperlink>
        </w:p>
        <w:p w14:paraId="11D5C6D7" w14:textId="10C5955F" w:rsidR="00230A49" w:rsidRDefault="00230A49">
          <w:pPr>
            <w:pStyle w:val="TOC2"/>
            <w:tabs>
              <w:tab w:val="right" w:leader="dot" w:pos="9016"/>
            </w:tabs>
            <w:rPr>
              <w:rFonts w:eastAsiaTheme="minorEastAsia"/>
              <w:noProof/>
              <w:lang w:eastAsia="ja-JP"/>
            </w:rPr>
          </w:pPr>
          <w:hyperlink w:anchor="_Toc71069534" w:history="1">
            <w:r w:rsidRPr="00624D12">
              <w:rPr>
                <w:rStyle w:val="Hyperlink"/>
                <w:noProof/>
              </w:rPr>
              <w:t>Setting up the Game</w:t>
            </w:r>
            <w:r>
              <w:rPr>
                <w:noProof/>
                <w:webHidden/>
              </w:rPr>
              <w:tab/>
            </w:r>
            <w:r>
              <w:rPr>
                <w:noProof/>
                <w:webHidden/>
              </w:rPr>
              <w:fldChar w:fldCharType="begin"/>
            </w:r>
            <w:r>
              <w:rPr>
                <w:noProof/>
                <w:webHidden/>
              </w:rPr>
              <w:instrText xml:space="preserve"> PAGEREF _Toc71069534 \h </w:instrText>
            </w:r>
            <w:r>
              <w:rPr>
                <w:noProof/>
                <w:webHidden/>
              </w:rPr>
            </w:r>
            <w:r>
              <w:rPr>
                <w:noProof/>
                <w:webHidden/>
              </w:rPr>
              <w:fldChar w:fldCharType="separate"/>
            </w:r>
            <w:r>
              <w:rPr>
                <w:noProof/>
                <w:webHidden/>
              </w:rPr>
              <w:t>4</w:t>
            </w:r>
            <w:r>
              <w:rPr>
                <w:noProof/>
                <w:webHidden/>
              </w:rPr>
              <w:fldChar w:fldCharType="end"/>
            </w:r>
          </w:hyperlink>
        </w:p>
        <w:p w14:paraId="5139F082" w14:textId="0F13BB6E" w:rsidR="00230A49" w:rsidRDefault="00230A49">
          <w:pPr>
            <w:pStyle w:val="TOC1"/>
            <w:tabs>
              <w:tab w:val="right" w:leader="dot" w:pos="9016"/>
            </w:tabs>
            <w:rPr>
              <w:rFonts w:eastAsiaTheme="minorEastAsia"/>
              <w:noProof/>
              <w:lang w:eastAsia="ja-JP"/>
            </w:rPr>
          </w:pPr>
          <w:hyperlink w:anchor="_Toc71069535" w:history="1">
            <w:r w:rsidRPr="00624D12">
              <w:rPr>
                <w:rStyle w:val="Hyperlink"/>
                <w:noProof/>
              </w:rPr>
              <w:t>Characters</w:t>
            </w:r>
            <w:r>
              <w:rPr>
                <w:noProof/>
                <w:webHidden/>
              </w:rPr>
              <w:tab/>
            </w:r>
            <w:r>
              <w:rPr>
                <w:noProof/>
                <w:webHidden/>
              </w:rPr>
              <w:fldChar w:fldCharType="begin"/>
            </w:r>
            <w:r>
              <w:rPr>
                <w:noProof/>
                <w:webHidden/>
              </w:rPr>
              <w:instrText xml:space="preserve"> PAGEREF _Toc71069535 \h </w:instrText>
            </w:r>
            <w:r>
              <w:rPr>
                <w:noProof/>
                <w:webHidden/>
              </w:rPr>
            </w:r>
            <w:r>
              <w:rPr>
                <w:noProof/>
                <w:webHidden/>
              </w:rPr>
              <w:fldChar w:fldCharType="separate"/>
            </w:r>
            <w:r>
              <w:rPr>
                <w:noProof/>
                <w:webHidden/>
              </w:rPr>
              <w:t>5</w:t>
            </w:r>
            <w:r>
              <w:rPr>
                <w:noProof/>
                <w:webHidden/>
              </w:rPr>
              <w:fldChar w:fldCharType="end"/>
            </w:r>
          </w:hyperlink>
        </w:p>
        <w:p w14:paraId="36CC933A" w14:textId="13A3AC33" w:rsidR="00230A49" w:rsidRDefault="00230A49">
          <w:pPr>
            <w:pStyle w:val="TOC3"/>
            <w:tabs>
              <w:tab w:val="right" w:leader="dot" w:pos="9016"/>
            </w:tabs>
            <w:rPr>
              <w:rFonts w:eastAsiaTheme="minorEastAsia"/>
              <w:noProof/>
              <w:lang w:eastAsia="ja-JP"/>
            </w:rPr>
          </w:pPr>
          <w:hyperlink w:anchor="_Toc71069536" w:history="1">
            <w:r w:rsidRPr="00624D12">
              <w:rPr>
                <w:rStyle w:val="Hyperlink"/>
                <w:noProof/>
              </w:rPr>
              <w:t>Saci Pererê</w:t>
            </w:r>
            <w:r>
              <w:rPr>
                <w:noProof/>
                <w:webHidden/>
              </w:rPr>
              <w:tab/>
            </w:r>
            <w:r>
              <w:rPr>
                <w:noProof/>
                <w:webHidden/>
              </w:rPr>
              <w:fldChar w:fldCharType="begin"/>
            </w:r>
            <w:r>
              <w:rPr>
                <w:noProof/>
                <w:webHidden/>
              </w:rPr>
              <w:instrText xml:space="preserve"> PAGEREF _Toc71069536 \h </w:instrText>
            </w:r>
            <w:r>
              <w:rPr>
                <w:noProof/>
                <w:webHidden/>
              </w:rPr>
            </w:r>
            <w:r>
              <w:rPr>
                <w:noProof/>
                <w:webHidden/>
              </w:rPr>
              <w:fldChar w:fldCharType="separate"/>
            </w:r>
            <w:r>
              <w:rPr>
                <w:noProof/>
                <w:webHidden/>
              </w:rPr>
              <w:t>5</w:t>
            </w:r>
            <w:r>
              <w:rPr>
                <w:noProof/>
                <w:webHidden/>
              </w:rPr>
              <w:fldChar w:fldCharType="end"/>
            </w:r>
          </w:hyperlink>
        </w:p>
        <w:p w14:paraId="6138F667" w14:textId="2F0CFC04" w:rsidR="00230A49" w:rsidRDefault="00230A49">
          <w:pPr>
            <w:pStyle w:val="TOC3"/>
            <w:tabs>
              <w:tab w:val="right" w:leader="dot" w:pos="9016"/>
            </w:tabs>
            <w:rPr>
              <w:rFonts w:eastAsiaTheme="minorEastAsia"/>
              <w:noProof/>
              <w:lang w:eastAsia="ja-JP"/>
            </w:rPr>
          </w:pPr>
          <w:hyperlink w:anchor="_Toc71069537" w:history="1">
            <w:r w:rsidRPr="00624D12">
              <w:rPr>
                <w:rStyle w:val="Hyperlink"/>
                <w:noProof/>
                <w:shd w:val="clear" w:color="auto" w:fill="FFFFFF"/>
              </w:rPr>
              <w:t>(Iara / Boto)</w:t>
            </w:r>
            <w:r>
              <w:rPr>
                <w:noProof/>
                <w:webHidden/>
              </w:rPr>
              <w:tab/>
            </w:r>
            <w:r>
              <w:rPr>
                <w:noProof/>
                <w:webHidden/>
              </w:rPr>
              <w:fldChar w:fldCharType="begin"/>
            </w:r>
            <w:r>
              <w:rPr>
                <w:noProof/>
                <w:webHidden/>
              </w:rPr>
              <w:instrText xml:space="preserve"> PAGEREF _Toc71069537 \h </w:instrText>
            </w:r>
            <w:r>
              <w:rPr>
                <w:noProof/>
                <w:webHidden/>
              </w:rPr>
            </w:r>
            <w:r>
              <w:rPr>
                <w:noProof/>
                <w:webHidden/>
              </w:rPr>
              <w:fldChar w:fldCharType="separate"/>
            </w:r>
            <w:r>
              <w:rPr>
                <w:noProof/>
                <w:webHidden/>
              </w:rPr>
              <w:t>5</w:t>
            </w:r>
            <w:r>
              <w:rPr>
                <w:noProof/>
                <w:webHidden/>
              </w:rPr>
              <w:fldChar w:fldCharType="end"/>
            </w:r>
          </w:hyperlink>
        </w:p>
        <w:p w14:paraId="6151C18E" w14:textId="1B14C64B" w:rsidR="00230A49" w:rsidRDefault="00230A49">
          <w:pPr>
            <w:pStyle w:val="TOC3"/>
            <w:tabs>
              <w:tab w:val="right" w:leader="dot" w:pos="9016"/>
            </w:tabs>
            <w:rPr>
              <w:rFonts w:eastAsiaTheme="minorEastAsia"/>
              <w:noProof/>
              <w:lang w:eastAsia="ja-JP"/>
            </w:rPr>
          </w:pPr>
          <w:hyperlink w:anchor="_Toc71069538" w:history="1">
            <w:r w:rsidRPr="00624D12">
              <w:rPr>
                <w:rStyle w:val="Hyperlink"/>
                <w:noProof/>
                <w:shd w:val="clear" w:color="auto" w:fill="FFFFFF"/>
              </w:rPr>
              <w:t>(Caipora / Caapora)</w:t>
            </w:r>
            <w:r>
              <w:rPr>
                <w:noProof/>
                <w:webHidden/>
              </w:rPr>
              <w:tab/>
            </w:r>
            <w:r>
              <w:rPr>
                <w:noProof/>
                <w:webHidden/>
              </w:rPr>
              <w:fldChar w:fldCharType="begin"/>
            </w:r>
            <w:r>
              <w:rPr>
                <w:noProof/>
                <w:webHidden/>
              </w:rPr>
              <w:instrText xml:space="preserve"> PAGEREF _Toc71069538 \h </w:instrText>
            </w:r>
            <w:r>
              <w:rPr>
                <w:noProof/>
                <w:webHidden/>
              </w:rPr>
            </w:r>
            <w:r>
              <w:rPr>
                <w:noProof/>
                <w:webHidden/>
              </w:rPr>
              <w:fldChar w:fldCharType="separate"/>
            </w:r>
            <w:r>
              <w:rPr>
                <w:noProof/>
                <w:webHidden/>
              </w:rPr>
              <w:t>5</w:t>
            </w:r>
            <w:r>
              <w:rPr>
                <w:noProof/>
                <w:webHidden/>
              </w:rPr>
              <w:fldChar w:fldCharType="end"/>
            </w:r>
          </w:hyperlink>
        </w:p>
        <w:p w14:paraId="187B5342" w14:textId="4402AEE7" w:rsidR="00230A49" w:rsidRDefault="00230A49">
          <w:pPr>
            <w:pStyle w:val="TOC3"/>
            <w:tabs>
              <w:tab w:val="right" w:leader="dot" w:pos="9016"/>
            </w:tabs>
            <w:rPr>
              <w:rFonts w:eastAsiaTheme="minorEastAsia"/>
              <w:noProof/>
              <w:lang w:eastAsia="ja-JP"/>
            </w:rPr>
          </w:pPr>
          <w:hyperlink w:anchor="_Toc71069539" w:history="1">
            <w:r w:rsidRPr="00624D12">
              <w:rPr>
                <w:rStyle w:val="Hyperlink"/>
                <w:noProof/>
                <w:shd w:val="clear" w:color="auto" w:fill="FFFFFF"/>
              </w:rPr>
              <w:t>Curupira</w:t>
            </w:r>
            <w:r>
              <w:rPr>
                <w:noProof/>
                <w:webHidden/>
              </w:rPr>
              <w:tab/>
            </w:r>
            <w:r>
              <w:rPr>
                <w:noProof/>
                <w:webHidden/>
              </w:rPr>
              <w:fldChar w:fldCharType="begin"/>
            </w:r>
            <w:r>
              <w:rPr>
                <w:noProof/>
                <w:webHidden/>
              </w:rPr>
              <w:instrText xml:space="preserve"> PAGEREF _Toc71069539 \h </w:instrText>
            </w:r>
            <w:r>
              <w:rPr>
                <w:noProof/>
                <w:webHidden/>
              </w:rPr>
            </w:r>
            <w:r>
              <w:rPr>
                <w:noProof/>
                <w:webHidden/>
              </w:rPr>
              <w:fldChar w:fldCharType="separate"/>
            </w:r>
            <w:r>
              <w:rPr>
                <w:noProof/>
                <w:webHidden/>
              </w:rPr>
              <w:t>5</w:t>
            </w:r>
            <w:r>
              <w:rPr>
                <w:noProof/>
                <w:webHidden/>
              </w:rPr>
              <w:fldChar w:fldCharType="end"/>
            </w:r>
          </w:hyperlink>
        </w:p>
        <w:p w14:paraId="4E35C951" w14:textId="4F6DDB19" w:rsidR="00230A49" w:rsidRDefault="00230A49">
          <w:pPr>
            <w:pStyle w:val="TOC3"/>
            <w:tabs>
              <w:tab w:val="right" w:leader="dot" w:pos="9016"/>
            </w:tabs>
            <w:rPr>
              <w:rFonts w:eastAsiaTheme="minorEastAsia"/>
              <w:noProof/>
              <w:lang w:eastAsia="ja-JP"/>
            </w:rPr>
          </w:pPr>
          <w:hyperlink w:anchor="_Toc71069540" w:history="1">
            <w:r w:rsidRPr="00624D12">
              <w:rPr>
                <w:rStyle w:val="Hyperlink"/>
                <w:noProof/>
                <w:shd w:val="clear" w:color="auto" w:fill="FFFFFF"/>
              </w:rPr>
              <w:t>Uirapuru</w:t>
            </w:r>
            <w:r>
              <w:rPr>
                <w:noProof/>
                <w:webHidden/>
              </w:rPr>
              <w:tab/>
            </w:r>
            <w:r>
              <w:rPr>
                <w:noProof/>
                <w:webHidden/>
              </w:rPr>
              <w:fldChar w:fldCharType="begin"/>
            </w:r>
            <w:r>
              <w:rPr>
                <w:noProof/>
                <w:webHidden/>
              </w:rPr>
              <w:instrText xml:space="preserve"> PAGEREF _Toc71069540 \h </w:instrText>
            </w:r>
            <w:r>
              <w:rPr>
                <w:noProof/>
                <w:webHidden/>
              </w:rPr>
            </w:r>
            <w:r>
              <w:rPr>
                <w:noProof/>
                <w:webHidden/>
              </w:rPr>
              <w:fldChar w:fldCharType="separate"/>
            </w:r>
            <w:r>
              <w:rPr>
                <w:noProof/>
                <w:webHidden/>
              </w:rPr>
              <w:t>6</w:t>
            </w:r>
            <w:r>
              <w:rPr>
                <w:noProof/>
                <w:webHidden/>
              </w:rPr>
              <w:fldChar w:fldCharType="end"/>
            </w:r>
          </w:hyperlink>
        </w:p>
        <w:p w14:paraId="00790710" w14:textId="233FCE7B" w:rsidR="00230A49" w:rsidRDefault="00230A49">
          <w:pPr>
            <w:pStyle w:val="TOC1"/>
            <w:tabs>
              <w:tab w:val="right" w:leader="dot" w:pos="9016"/>
            </w:tabs>
            <w:rPr>
              <w:rFonts w:eastAsiaTheme="minorEastAsia"/>
              <w:noProof/>
              <w:lang w:eastAsia="ja-JP"/>
            </w:rPr>
          </w:pPr>
          <w:hyperlink w:anchor="_Toc71069541" w:history="1">
            <w:r w:rsidRPr="00624D12">
              <w:rPr>
                <w:rStyle w:val="Hyperlink"/>
                <w:noProof/>
              </w:rPr>
              <w:t>Localisation Guide</w:t>
            </w:r>
            <w:r>
              <w:rPr>
                <w:noProof/>
                <w:webHidden/>
              </w:rPr>
              <w:tab/>
            </w:r>
            <w:r>
              <w:rPr>
                <w:noProof/>
                <w:webHidden/>
              </w:rPr>
              <w:fldChar w:fldCharType="begin"/>
            </w:r>
            <w:r>
              <w:rPr>
                <w:noProof/>
                <w:webHidden/>
              </w:rPr>
              <w:instrText xml:space="preserve"> PAGEREF _Toc71069541 \h </w:instrText>
            </w:r>
            <w:r>
              <w:rPr>
                <w:noProof/>
                <w:webHidden/>
              </w:rPr>
            </w:r>
            <w:r>
              <w:rPr>
                <w:noProof/>
                <w:webHidden/>
              </w:rPr>
              <w:fldChar w:fldCharType="separate"/>
            </w:r>
            <w:r>
              <w:rPr>
                <w:noProof/>
                <w:webHidden/>
              </w:rPr>
              <w:t>6</w:t>
            </w:r>
            <w:r>
              <w:rPr>
                <w:noProof/>
                <w:webHidden/>
              </w:rPr>
              <w:fldChar w:fldCharType="end"/>
            </w:r>
          </w:hyperlink>
        </w:p>
        <w:p w14:paraId="0DFFB8C5" w14:textId="3E10B419" w:rsidR="00D31611" w:rsidRDefault="00D31611">
          <w:r>
            <w:rPr>
              <w:b/>
              <w:bCs/>
              <w:noProof/>
            </w:rPr>
            <w:fldChar w:fldCharType="end"/>
          </w:r>
        </w:p>
      </w:sdtContent>
    </w:sdt>
    <w:p w14:paraId="4229E574" w14:textId="77777777" w:rsidR="00815B86" w:rsidRDefault="00815B86">
      <w:pPr>
        <w:rPr>
          <w:rFonts w:asciiTheme="majorHAnsi" w:eastAsiaTheme="majorEastAsia" w:hAnsiTheme="majorHAnsi" w:cstheme="majorBidi"/>
          <w:color w:val="2F5496" w:themeColor="accent1" w:themeShade="BF"/>
          <w:sz w:val="32"/>
          <w:szCs w:val="32"/>
        </w:rPr>
      </w:pPr>
      <w:r>
        <w:br w:type="page"/>
      </w:r>
    </w:p>
    <w:p w14:paraId="05943E31" w14:textId="41213A19" w:rsidR="004B68BC" w:rsidRDefault="00C33E18" w:rsidP="000C193C">
      <w:pPr>
        <w:pStyle w:val="Heading1"/>
        <w:jc w:val="center"/>
      </w:pPr>
      <w:bookmarkStart w:id="0" w:name="_Toc71069526"/>
      <w:r>
        <w:lastRenderedPageBreak/>
        <w:t>Overview</w:t>
      </w:r>
      <w:bookmarkEnd w:id="0"/>
    </w:p>
    <w:p w14:paraId="5871379E" w14:textId="5B50B70F" w:rsidR="00B645EF" w:rsidRDefault="00A9367A">
      <w:pPr>
        <w:rPr>
          <w:sz w:val="23"/>
          <w:szCs w:val="23"/>
        </w:rPr>
      </w:pPr>
      <w:r w:rsidRPr="0B75DB03">
        <w:rPr>
          <w:sz w:val="23"/>
          <w:szCs w:val="23"/>
        </w:rPr>
        <w:t xml:space="preserve">The game consists of a group of characters (controlled by the players) embarking on </w:t>
      </w:r>
      <w:r w:rsidR="00890AC6" w:rsidRPr="0B75DB03">
        <w:rPr>
          <w:sz w:val="23"/>
          <w:szCs w:val="23"/>
        </w:rPr>
        <w:t>a</w:t>
      </w:r>
      <w:r w:rsidRPr="0B75DB03">
        <w:rPr>
          <w:sz w:val="23"/>
          <w:szCs w:val="23"/>
        </w:rPr>
        <w:t xml:space="preserve"> </w:t>
      </w:r>
      <w:r w:rsidR="00890AC6" w:rsidRPr="0B75DB03">
        <w:rPr>
          <w:sz w:val="23"/>
          <w:szCs w:val="23"/>
        </w:rPr>
        <w:t>story</w:t>
      </w:r>
      <w:r w:rsidRPr="0B75DB03">
        <w:rPr>
          <w:sz w:val="23"/>
          <w:szCs w:val="23"/>
        </w:rPr>
        <w:t xml:space="preserve"> that the </w:t>
      </w:r>
      <w:r w:rsidR="00B645EF" w:rsidRPr="0B75DB03">
        <w:rPr>
          <w:sz w:val="23"/>
          <w:szCs w:val="23"/>
        </w:rPr>
        <w:t>Facilitator</w:t>
      </w:r>
      <w:r w:rsidRPr="0B75DB03">
        <w:rPr>
          <w:sz w:val="23"/>
          <w:szCs w:val="23"/>
        </w:rPr>
        <w:t xml:space="preserve"> presents.</w:t>
      </w:r>
      <w:r w:rsidR="00C33E18" w:rsidRPr="0B75DB03">
        <w:rPr>
          <w:sz w:val="23"/>
          <w:szCs w:val="23"/>
        </w:rPr>
        <w:t xml:space="preserve"> The story evolves through the actions of the </w:t>
      </w:r>
      <w:r w:rsidR="00F7290B" w:rsidRPr="0B75DB03">
        <w:rPr>
          <w:sz w:val="23"/>
          <w:szCs w:val="23"/>
        </w:rPr>
        <w:t xml:space="preserve">characters, as interpreted by the faciliatory, flowing </w:t>
      </w:r>
      <w:r w:rsidR="00D424F4" w:rsidRPr="0B75DB03">
        <w:rPr>
          <w:sz w:val="23"/>
          <w:szCs w:val="23"/>
        </w:rPr>
        <w:t>a</w:t>
      </w:r>
      <w:r w:rsidR="00F7290B" w:rsidRPr="0B75DB03">
        <w:rPr>
          <w:sz w:val="23"/>
          <w:szCs w:val="23"/>
        </w:rPr>
        <w:t xml:space="preserve"> basic pattern of play. The Facilitator sets the scene,</w:t>
      </w:r>
      <w:r w:rsidR="00DA24F3" w:rsidRPr="0B75DB03">
        <w:rPr>
          <w:sz w:val="23"/>
          <w:szCs w:val="23"/>
        </w:rPr>
        <w:t xml:space="preserve"> providing the situation for player to react to. The Players then </w:t>
      </w:r>
      <w:r w:rsidR="00D424F4" w:rsidRPr="0B75DB03">
        <w:rPr>
          <w:sz w:val="23"/>
          <w:szCs w:val="23"/>
        </w:rPr>
        <w:t xml:space="preserve">collectively </w:t>
      </w:r>
      <w:r w:rsidR="00DA24F3" w:rsidRPr="0B75DB03">
        <w:rPr>
          <w:sz w:val="23"/>
          <w:szCs w:val="23"/>
        </w:rPr>
        <w:t>decide how they what to act or respond. The Facilitator describes the effects of these actions on the story.</w:t>
      </w:r>
      <w:r w:rsidR="00D424F4" w:rsidRPr="0B75DB03">
        <w:rPr>
          <w:sz w:val="23"/>
          <w:szCs w:val="23"/>
        </w:rPr>
        <w:t xml:space="preserve"> Through debate, sharing of information and cooperation critical thinking </w:t>
      </w:r>
      <w:r w:rsidR="074A25D1" w:rsidRPr="0B75DB03">
        <w:rPr>
          <w:sz w:val="23"/>
          <w:szCs w:val="23"/>
        </w:rPr>
        <w:t xml:space="preserve">skills </w:t>
      </w:r>
      <w:r w:rsidR="00D424F4" w:rsidRPr="0B75DB03">
        <w:rPr>
          <w:sz w:val="23"/>
          <w:szCs w:val="23"/>
        </w:rPr>
        <w:t xml:space="preserve">are developed.  </w:t>
      </w:r>
    </w:p>
    <w:p w14:paraId="659FF78D" w14:textId="39273AC7" w:rsidR="00D424F4" w:rsidRDefault="003651CE" w:rsidP="000C193C">
      <w:pPr>
        <w:pStyle w:val="Heading2"/>
        <w:jc w:val="center"/>
      </w:pPr>
      <w:bookmarkStart w:id="1" w:name="_Toc71069527"/>
      <w:r>
        <w:t>Pattern of play</w:t>
      </w:r>
      <w:bookmarkEnd w:id="1"/>
    </w:p>
    <w:p w14:paraId="7231F7D9" w14:textId="655C478E" w:rsidR="00A559CA" w:rsidRDefault="287BE55A">
      <w:pPr>
        <w:rPr>
          <w:sz w:val="23"/>
          <w:szCs w:val="23"/>
        </w:rPr>
      </w:pPr>
      <w:r w:rsidRPr="0B75DB03">
        <w:rPr>
          <w:sz w:val="23"/>
          <w:szCs w:val="23"/>
        </w:rPr>
        <w:t xml:space="preserve">Below is </w:t>
      </w:r>
      <w:r w:rsidR="00D424F4" w:rsidRPr="0B75DB03">
        <w:rPr>
          <w:sz w:val="23"/>
          <w:szCs w:val="23"/>
        </w:rPr>
        <w:t>the</w:t>
      </w:r>
      <w:r w:rsidR="00A559CA" w:rsidRPr="0B75DB03">
        <w:rPr>
          <w:sz w:val="23"/>
          <w:szCs w:val="23"/>
        </w:rPr>
        <w:t xml:space="preserve"> </w:t>
      </w:r>
      <w:r w:rsidR="00A9367A" w:rsidRPr="0B75DB03">
        <w:rPr>
          <w:sz w:val="23"/>
          <w:szCs w:val="23"/>
        </w:rPr>
        <w:t>basic pattern</w:t>
      </w:r>
      <w:r w:rsidR="00D424F4" w:rsidRPr="0B75DB03">
        <w:rPr>
          <w:sz w:val="23"/>
          <w:szCs w:val="23"/>
        </w:rPr>
        <w:t xml:space="preserve"> of play</w:t>
      </w:r>
      <w:r w:rsidR="009A5AE2" w:rsidRPr="0B75DB03">
        <w:rPr>
          <w:sz w:val="23"/>
          <w:szCs w:val="23"/>
        </w:rPr>
        <w:t xml:space="preserve"> </w:t>
      </w:r>
      <w:r w:rsidR="7733E7E3" w:rsidRPr="0B75DB03">
        <w:rPr>
          <w:sz w:val="23"/>
          <w:szCs w:val="23"/>
        </w:rPr>
        <w:t xml:space="preserve">described </w:t>
      </w:r>
      <w:r w:rsidR="009A5AE2" w:rsidRPr="0B75DB03">
        <w:rPr>
          <w:sz w:val="23"/>
          <w:szCs w:val="23"/>
        </w:rPr>
        <w:t xml:space="preserve">in </w:t>
      </w:r>
      <w:r w:rsidR="60BA3427" w:rsidRPr="0B75DB03">
        <w:rPr>
          <w:sz w:val="23"/>
          <w:szCs w:val="23"/>
        </w:rPr>
        <w:t>three</w:t>
      </w:r>
      <w:r w:rsidR="009A5AE2" w:rsidRPr="0B75DB03">
        <w:rPr>
          <w:sz w:val="23"/>
          <w:szCs w:val="23"/>
        </w:rPr>
        <w:t xml:space="preserve"> structured steps</w:t>
      </w:r>
      <w:r w:rsidR="00A9367A" w:rsidRPr="0B75DB03">
        <w:rPr>
          <w:sz w:val="23"/>
          <w:szCs w:val="23"/>
        </w:rPr>
        <w:t>:</w:t>
      </w:r>
    </w:p>
    <w:p w14:paraId="44F6DBA9" w14:textId="30875827" w:rsidR="00D424F4" w:rsidRDefault="00D424F4">
      <w:pPr>
        <w:rPr>
          <w:sz w:val="23"/>
          <w:szCs w:val="23"/>
        </w:rPr>
      </w:pPr>
      <w:r w:rsidRPr="0B75DB03">
        <w:rPr>
          <w:b/>
          <w:bCs/>
          <w:sz w:val="23"/>
          <w:szCs w:val="23"/>
        </w:rPr>
        <w:t>1. The facilitator describes the environment.</w:t>
      </w:r>
      <w:r w:rsidRPr="0B75DB03">
        <w:rPr>
          <w:sz w:val="23"/>
          <w:szCs w:val="23"/>
        </w:rPr>
        <w:t xml:space="preserve"> The facilitator tells the players where they are and what</w:t>
      </w:r>
      <w:r w:rsidR="513DCCD6" w:rsidRPr="0B75DB03">
        <w:rPr>
          <w:sz w:val="23"/>
          <w:szCs w:val="23"/>
        </w:rPr>
        <w:t xml:space="preserve"> i</w:t>
      </w:r>
      <w:r w:rsidRPr="0B75DB03">
        <w:rPr>
          <w:sz w:val="23"/>
          <w:szCs w:val="23"/>
        </w:rPr>
        <w:t xml:space="preserve">s around them, presenting the basic overview of the </w:t>
      </w:r>
      <w:r w:rsidR="00747CCD" w:rsidRPr="0B75DB03">
        <w:rPr>
          <w:sz w:val="23"/>
          <w:szCs w:val="23"/>
        </w:rPr>
        <w:t>available actions.</w:t>
      </w:r>
      <w:r w:rsidRPr="0B75DB03">
        <w:rPr>
          <w:sz w:val="23"/>
          <w:szCs w:val="23"/>
        </w:rPr>
        <w:t xml:space="preserve"> </w:t>
      </w:r>
      <w:r w:rsidR="00CF5643" w:rsidRPr="0B75DB03">
        <w:rPr>
          <w:sz w:val="23"/>
          <w:szCs w:val="23"/>
        </w:rPr>
        <w:t>For example, if the facilitator describes a setting with a tree and an axe, they could suggest actions of climbing the tree or inspecting the axe. The players may ask for clarifications, such as how tall the tree is, so they can understand the environment better</w:t>
      </w:r>
      <w:r w:rsidR="589E9C0C" w:rsidRPr="0B75DB03">
        <w:rPr>
          <w:sz w:val="23"/>
          <w:szCs w:val="23"/>
        </w:rPr>
        <w:t>, and it is up to the facilitator to decide whether to fill in these details or not</w:t>
      </w:r>
      <w:r w:rsidR="00CF5643" w:rsidRPr="0B75DB03">
        <w:rPr>
          <w:sz w:val="23"/>
          <w:szCs w:val="23"/>
        </w:rPr>
        <w:t>.</w:t>
      </w:r>
    </w:p>
    <w:p w14:paraId="7CED55BF" w14:textId="79E06C37" w:rsidR="00D07311" w:rsidRDefault="00470F20" w:rsidP="00470F20">
      <w:pPr>
        <w:rPr>
          <w:sz w:val="23"/>
          <w:szCs w:val="23"/>
        </w:rPr>
      </w:pPr>
      <w:r w:rsidRPr="0B75DB03">
        <w:rPr>
          <w:b/>
          <w:bCs/>
          <w:sz w:val="23"/>
          <w:szCs w:val="23"/>
        </w:rPr>
        <w:t xml:space="preserve">2. The players describe what they want to do. </w:t>
      </w:r>
      <w:r w:rsidR="00A34765" w:rsidRPr="0B75DB03">
        <w:rPr>
          <w:sz w:val="23"/>
          <w:szCs w:val="23"/>
        </w:rPr>
        <w:t>The facilitator gives room to the players to choose how they want to act within the described environment. Following the tree and axe scenario, they may wish to follow the suggested actions and climb the tree, or they may wish to be creative and use the axe to cut down the tree. As facilitator you</w:t>
      </w:r>
      <w:r w:rsidR="00D07311" w:rsidRPr="0B75DB03">
        <w:rPr>
          <w:sz w:val="23"/>
          <w:szCs w:val="23"/>
        </w:rPr>
        <w:t xml:space="preserve"> may</w:t>
      </w:r>
      <w:r w:rsidR="00A34765" w:rsidRPr="0B75DB03">
        <w:rPr>
          <w:sz w:val="23"/>
          <w:szCs w:val="23"/>
        </w:rPr>
        <w:t xml:space="preserve"> wish to ask for the logic behind an action, such as </w:t>
      </w:r>
      <w:r w:rsidR="00A34765" w:rsidRPr="0B75DB03">
        <w:rPr>
          <w:i/>
          <w:iCs/>
          <w:sz w:val="23"/>
          <w:szCs w:val="23"/>
        </w:rPr>
        <w:t>“are you climbing the tree to get a better view”</w:t>
      </w:r>
      <w:r w:rsidR="00A34765" w:rsidRPr="0B75DB03">
        <w:rPr>
          <w:sz w:val="23"/>
          <w:szCs w:val="23"/>
        </w:rPr>
        <w:t>. Doing so will help</w:t>
      </w:r>
      <w:r w:rsidR="5742F987" w:rsidRPr="0B75DB03">
        <w:rPr>
          <w:sz w:val="23"/>
          <w:szCs w:val="23"/>
        </w:rPr>
        <w:t xml:space="preserve"> the</w:t>
      </w:r>
      <w:r w:rsidR="00A34765" w:rsidRPr="0B75DB03">
        <w:rPr>
          <w:sz w:val="23"/>
          <w:szCs w:val="23"/>
        </w:rPr>
        <w:t xml:space="preserve"> players utilise </w:t>
      </w:r>
      <w:r w:rsidR="00D07311" w:rsidRPr="0B75DB03">
        <w:rPr>
          <w:sz w:val="23"/>
          <w:szCs w:val="23"/>
        </w:rPr>
        <w:t>their</w:t>
      </w:r>
      <w:r w:rsidR="00A34765" w:rsidRPr="0B75DB03">
        <w:rPr>
          <w:sz w:val="23"/>
          <w:szCs w:val="23"/>
        </w:rPr>
        <w:t xml:space="preserve"> critical thinking skills</w:t>
      </w:r>
      <w:r w:rsidR="00D07311" w:rsidRPr="0B75DB03">
        <w:rPr>
          <w:sz w:val="23"/>
          <w:szCs w:val="23"/>
        </w:rPr>
        <w:t>.</w:t>
      </w:r>
    </w:p>
    <w:p w14:paraId="4074DFC4" w14:textId="731A3AF6" w:rsidR="00470F20" w:rsidRPr="00470F20" w:rsidRDefault="00D07311" w:rsidP="00470F20">
      <w:pPr>
        <w:rPr>
          <w:sz w:val="23"/>
          <w:szCs w:val="23"/>
        </w:rPr>
      </w:pPr>
      <w:r w:rsidRPr="0B75DB03">
        <w:rPr>
          <w:sz w:val="23"/>
          <w:szCs w:val="23"/>
        </w:rPr>
        <w:t xml:space="preserve">With multiple characters, sometimes one player will speak for the whole group, while other times multiple characters wish to do different things. If one player wishes to climb the tree, while another </w:t>
      </w:r>
      <w:r w:rsidR="7049773F" w:rsidRPr="0B75DB03">
        <w:rPr>
          <w:sz w:val="23"/>
          <w:szCs w:val="23"/>
        </w:rPr>
        <w:t xml:space="preserve">wants to </w:t>
      </w:r>
      <w:r w:rsidRPr="0B75DB03">
        <w:rPr>
          <w:sz w:val="23"/>
          <w:szCs w:val="23"/>
        </w:rPr>
        <w:t xml:space="preserve">chop it down, the facilitator may wish to resolve the climbing before the chopping. </w:t>
      </w:r>
      <w:r w:rsidR="00470F20" w:rsidRPr="0B75DB03">
        <w:rPr>
          <w:sz w:val="23"/>
          <w:szCs w:val="23"/>
        </w:rPr>
        <w:t xml:space="preserve">The players don't need to take turns, but the </w:t>
      </w:r>
      <w:r w:rsidRPr="0B75DB03">
        <w:rPr>
          <w:sz w:val="23"/>
          <w:szCs w:val="23"/>
        </w:rPr>
        <w:t>facilitator</w:t>
      </w:r>
      <w:r w:rsidR="00470F20" w:rsidRPr="0B75DB03">
        <w:rPr>
          <w:sz w:val="23"/>
          <w:szCs w:val="23"/>
        </w:rPr>
        <w:t xml:space="preserve"> listens to every player and decides how to resolve those actions.</w:t>
      </w:r>
    </w:p>
    <w:p w14:paraId="32342379" w14:textId="0CEFB5BE" w:rsidR="00D66F0A" w:rsidRDefault="00854EB2" w:rsidP="00470F20">
      <w:pPr>
        <w:rPr>
          <w:sz w:val="23"/>
          <w:szCs w:val="23"/>
        </w:rPr>
      </w:pPr>
      <w:r w:rsidRPr="0B75DB03">
        <w:rPr>
          <w:b/>
          <w:bCs/>
          <w:sz w:val="23"/>
          <w:szCs w:val="23"/>
        </w:rPr>
        <w:t>3. The</w:t>
      </w:r>
      <w:r w:rsidRPr="0B75DB03">
        <w:rPr>
          <w:sz w:val="23"/>
          <w:szCs w:val="23"/>
        </w:rPr>
        <w:t xml:space="preserve"> </w:t>
      </w:r>
      <w:r w:rsidRPr="0B75DB03">
        <w:rPr>
          <w:b/>
          <w:bCs/>
          <w:sz w:val="23"/>
          <w:szCs w:val="23"/>
        </w:rPr>
        <w:t xml:space="preserve">facilitator resolves the players actions and their </w:t>
      </w:r>
      <w:r w:rsidR="0053269D" w:rsidRPr="0B75DB03">
        <w:rPr>
          <w:b/>
          <w:bCs/>
          <w:sz w:val="23"/>
          <w:szCs w:val="23"/>
        </w:rPr>
        <w:t>effect</w:t>
      </w:r>
      <w:r w:rsidRPr="0B75DB03">
        <w:rPr>
          <w:b/>
          <w:bCs/>
          <w:sz w:val="23"/>
          <w:szCs w:val="23"/>
        </w:rPr>
        <w:t xml:space="preserve"> on the story. </w:t>
      </w:r>
      <w:r w:rsidR="00E417CC" w:rsidRPr="0B75DB03">
        <w:rPr>
          <w:sz w:val="23"/>
          <w:szCs w:val="23"/>
        </w:rPr>
        <w:t xml:space="preserve">Resolving an action is describing how the environment or story changes as a response to the players action. Sometimes this may be simple, such as telling a player that they can see much further from the top of the tree. Other times its more complex, such as describing the difficulty of cutting down a tree, before the tree comes crashing down, making a loud noise. </w:t>
      </w:r>
      <w:r w:rsidR="00D66F0A" w:rsidRPr="0B75DB03">
        <w:rPr>
          <w:sz w:val="23"/>
          <w:szCs w:val="23"/>
        </w:rPr>
        <w:t xml:space="preserve">If a player had a critical thought process behind their actions, such as </w:t>
      </w:r>
      <w:r w:rsidR="00D66F0A" w:rsidRPr="0B75DB03">
        <w:rPr>
          <w:i/>
          <w:iCs/>
          <w:sz w:val="23"/>
          <w:szCs w:val="23"/>
        </w:rPr>
        <w:t>“I want the falling tree to make a bridge over this river”</w:t>
      </w:r>
      <w:r w:rsidR="00D66F0A" w:rsidRPr="0B75DB03">
        <w:rPr>
          <w:sz w:val="23"/>
          <w:szCs w:val="23"/>
        </w:rPr>
        <w:t xml:space="preserve"> the facilitator should reward this by describing that eventuality.</w:t>
      </w:r>
      <w:r w:rsidR="00133CFF" w:rsidRPr="0B75DB03">
        <w:rPr>
          <w:sz w:val="23"/>
          <w:szCs w:val="23"/>
        </w:rPr>
        <w:t xml:space="preserve"> </w:t>
      </w:r>
      <w:r w:rsidR="00D66F0A" w:rsidRPr="0B75DB03">
        <w:rPr>
          <w:sz w:val="23"/>
          <w:szCs w:val="23"/>
        </w:rPr>
        <w:t>Resolving an action will often lead back to another decision environment, bring</w:t>
      </w:r>
      <w:r w:rsidR="6F02E60B" w:rsidRPr="0B75DB03">
        <w:rPr>
          <w:sz w:val="23"/>
          <w:szCs w:val="23"/>
        </w:rPr>
        <w:t>ing</w:t>
      </w:r>
      <w:r w:rsidR="00D66F0A" w:rsidRPr="0B75DB03">
        <w:rPr>
          <w:sz w:val="23"/>
          <w:szCs w:val="23"/>
        </w:rPr>
        <w:t xml:space="preserve"> a flow of decisions into the game and retuning the pattern of play to step 1.   </w:t>
      </w:r>
    </w:p>
    <w:p w14:paraId="387E7FEF" w14:textId="3A07538A" w:rsidR="00D66F0A" w:rsidRDefault="00D66F0A" w:rsidP="00470F20">
      <w:pPr>
        <w:rPr>
          <w:i/>
          <w:iCs/>
          <w:sz w:val="23"/>
          <w:szCs w:val="23"/>
        </w:rPr>
      </w:pPr>
      <w:r w:rsidRPr="00C446F9">
        <w:rPr>
          <w:i/>
          <w:iCs/>
          <w:sz w:val="23"/>
          <w:szCs w:val="23"/>
        </w:rPr>
        <w:t>“Now that the tree bridges the river, you are free the cross it safely.”</w:t>
      </w:r>
    </w:p>
    <w:p w14:paraId="17914BD6" w14:textId="6543933D" w:rsidR="000056DE" w:rsidRDefault="00E07B15" w:rsidP="000C193C">
      <w:pPr>
        <w:pStyle w:val="Heading2"/>
        <w:jc w:val="center"/>
      </w:pPr>
      <w:bookmarkStart w:id="2" w:name="_Toc71069528"/>
      <w:r>
        <w:t>The Story</w:t>
      </w:r>
      <w:bookmarkEnd w:id="2"/>
    </w:p>
    <w:p w14:paraId="66B43331" w14:textId="56109689" w:rsidR="000056DE" w:rsidRDefault="00E07B15" w:rsidP="00E07B15">
      <w:r>
        <w:t xml:space="preserve">The story </w:t>
      </w:r>
      <w:r w:rsidR="5A894C70">
        <w:t>i</w:t>
      </w:r>
      <w:r>
        <w:t>s presented in a separate handbook, which covers how the environments and</w:t>
      </w:r>
      <w:r w:rsidR="1F92B4C3">
        <w:t xml:space="preserve"> the</w:t>
      </w:r>
      <w:r>
        <w:t xml:space="preserve"> world are presented. </w:t>
      </w:r>
      <w:r w:rsidR="000056DE">
        <w:t xml:space="preserve">The story follows a group of characters, who are some of Brazils folklore heroes, discovering a blight within the rainforest. This setting provides a common motivation for the player characters, to prevent the spread of the blight, while being analogous to the COVID-19 virus. </w:t>
      </w:r>
    </w:p>
    <w:p w14:paraId="6FF746AB" w14:textId="4B1504CA" w:rsidR="00F7647D" w:rsidRDefault="00E07B15" w:rsidP="003A1CAE">
      <w:r>
        <w:lastRenderedPageBreak/>
        <w:t xml:space="preserve">Some ideas for </w:t>
      </w:r>
      <w:r w:rsidR="00664563">
        <w:t>action</w:t>
      </w:r>
      <w:r w:rsidR="00094723">
        <w:t>s</w:t>
      </w:r>
      <w:r w:rsidR="00664563">
        <w:t xml:space="preserve"> player may perform and how to </w:t>
      </w:r>
      <w:r w:rsidR="009B7FC0">
        <w:t>resolve</w:t>
      </w:r>
      <w:r w:rsidR="00664563">
        <w:t xml:space="preserve"> these are suggested, however </w:t>
      </w:r>
      <w:r w:rsidR="009B7FC0">
        <w:t>the</w:t>
      </w:r>
      <w:r w:rsidR="00094723">
        <w:t xml:space="preserve"> </w:t>
      </w:r>
      <w:r w:rsidR="009B7FC0">
        <w:t>facilitator’s</w:t>
      </w:r>
      <w:r w:rsidR="00094723">
        <w:t xml:space="preserve"> individual</w:t>
      </w:r>
      <w:r w:rsidR="009B7FC0">
        <w:t xml:space="preserve"> re</w:t>
      </w:r>
      <w:r w:rsidR="00094723">
        <w:t>solutions are prioritised, due to the uncertainty of player</w:t>
      </w:r>
      <w:r w:rsidR="15F1B6A0">
        <w:t>’s</w:t>
      </w:r>
      <w:r w:rsidR="00094723">
        <w:t xml:space="preserve"> actions.</w:t>
      </w:r>
      <w:r w:rsidR="003A1CAE">
        <w:t xml:space="preserve"> </w:t>
      </w:r>
      <w:r w:rsidR="000056DE">
        <w:t>At some points, the</w:t>
      </w:r>
      <w:r w:rsidR="003A1CAE">
        <w:t xml:space="preserve"> presented story has some pre-set choices that players must discuss and agree upon, here the resolutions should follow that of the story.</w:t>
      </w:r>
      <w:r w:rsidR="00F7647D">
        <w:t xml:space="preserve"> To help described the environment, handouts are included that represent the environment visually, simplifying the level of detail needed to be described through words.</w:t>
      </w:r>
    </w:p>
    <w:p w14:paraId="654DE996" w14:textId="1E1DFAE8" w:rsidR="003651CE" w:rsidRDefault="003651CE" w:rsidP="000C193C">
      <w:pPr>
        <w:pStyle w:val="Heading2"/>
        <w:jc w:val="center"/>
      </w:pPr>
      <w:bookmarkStart w:id="3" w:name="_Toc71069529"/>
      <w:r>
        <w:t xml:space="preserve">Game </w:t>
      </w:r>
      <w:r w:rsidR="00030919">
        <w:t>Structure</w:t>
      </w:r>
      <w:r>
        <w:t xml:space="preserve"> and</w:t>
      </w:r>
      <w:r w:rsidR="00A01CB4">
        <w:t xml:space="preserve"> Character</w:t>
      </w:r>
      <w:r>
        <w:t xml:space="preserve"> </w:t>
      </w:r>
      <w:r w:rsidR="00030919">
        <w:t>C</w:t>
      </w:r>
      <w:r>
        <w:t>ards</w:t>
      </w:r>
      <w:bookmarkEnd w:id="3"/>
    </w:p>
    <w:p w14:paraId="206C0BF1" w14:textId="7EE29B5A" w:rsidR="003651CE" w:rsidRDefault="003651CE" w:rsidP="35986713">
      <w:r>
        <w:t>To help structure</w:t>
      </w:r>
      <w:r w:rsidR="7054BFC2">
        <w:t xml:space="preserve"> the</w:t>
      </w:r>
      <w:r>
        <w:t xml:space="preserve"> play for players unfamiliar with roleplay, players are provided with a set of cards that describe</w:t>
      </w:r>
      <w:r w:rsidR="09ADE731">
        <w:t xml:space="preserve"> abilities of</w:t>
      </w:r>
      <w:r>
        <w:t xml:space="preserve"> their characters. These cards suggest courses of actions by giving strengths and weaknesses to each </w:t>
      </w:r>
      <w:r w:rsidR="00133CFF">
        <w:t>character</w:t>
      </w:r>
      <w:r>
        <w:t xml:space="preserve">.  </w:t>
      </w:r>
      <w:r w:rsidR="00133CFF">
        <w:t>Some characters may be better at climbing tree</w:t>
      </w:r>
      <w:r w:rsidR="7FC2B8AF">
        <w:t>s</w:t>
      </w:r>
      <w:r w:rsidR="00133CFF">
        <w:t xml:space="preserve">, while others may be more suited to chopping </w:t>
      </w:r>
      <w:r w:rsidR="21C2E27F">
        <w:t>them</w:t>
      </w:r>
      <w:r w:rsidR="00133CFF">
        <w:t xml:space="preserve"> down, while others still could choose to circumvent the scenario completely by utilise one of their strengths. An </w:t>
      </w:r>
      <w:r w:rsidR="00C80047">
        <w:t>overview</w:t>
      </w:r>
      <w:r w:rsidR="00133CFF">
        <w:t xml:space="preserve"> of the characters </w:t>
      </w:r>
      <w:r w:rsidR="16E4B16C">
        <w:t xml:space="preserve">is </w:t>
      </w:r>
      <w:r w:rsidR="00133CFF">
        <w:t>presented in the characters section.</w:t>
      </w:r>
    </w:p>
    <w:p w14:paraId="3BAE0939" w14:textId="44C30D75" w:rsidR="003879CA" w:rsidRDefault="003879CA" w:rsidP="35986713">
      <w:pPr>
        <w:pStyle w:val="Heading3"/>
        <w:rPr>
          <w:rFonts w:ascii="Calibri Light" w:hAnsi="Calibri Light"/>
          <w:color w:val="1F3763"/>
        </w:rPr>
      </w:pPr>
      <w:bookmarkStart w:id="4" w:name="_Toc71069530"/>
      <w:r>
        <w:t>Knowledge Cards</w:t>
      </w:r>
      <w:bookmarkEnd w:id="4"/>
    </w:p>
    <w:p w14:paraId="2AA238B8" w14:textId="689135D8" w:rsidR="003879CA" w:rsidRDefault="003879CA" w:rsidP="003879CA">
      <w:r>
        <w:t xml:space="preserve">A separate set of cards that represent each character’s knowledge about the story and environment are </w:t>
      </w:r>
      <w:r w:rsidR="00765C5F">
        <w:t xml:space="preserve">also </w:t>
      </w:r>
      <w:r w:rsidR="053D84A6">
        <w:t>p</w:t>
      </w:r>
      <w:r w:rsidR="00765C5F">
        <w:t>rovided</w:t>
      </w:r>
      <w:r>
        <w:t xml:space="preserve">. These cards are intended to enable sharing of information between players by requiring players to synthesise information between their characters. </w:t>
      </w:r>
    </w:p>
    <w:p w14:paraId="55480BA0" w14:textId="5B5C7F2A" w:rsidR="008763E0" w:rsidRPr="003879CA" w:rsidRDefault="003879CA" w:rsidP="003879CA">
      <w:r>
        <w:t xml:space="preserve">These cards are </w:t>
      </w:r>
      <w:r w:rsidR="00765C5F">
        <w:t>drawn</w:t>
      </w:r>
      <w:r>
        <w:t xml:space="preserve"> later, when a certain point in the story is reached</w:t>
      </w:r>
      <w:r w:rsidR="00765C5F">
        <w:t xml:space="preserve"> – specific to each character</w:t>
      </w:r>
      <w:r>
        <w:t>.</w:t>
      </w:r>
      <w:r w:rsidR="00765C5F">
        <w:t xml:space="preserve"> These points are noted.</w:t>
      </w:r>
      <w:r>
        <w:t xml:space="preserve"> The details on the knowledge cards are kept secret and must be shared </w:t>
      </w:r>
      <w:r w:rsidR="4C125BFD">
        <w:t>verbally</w:t>
      </w:r>
      <w:r>
        <w:t xml:space="preserve"> rather</w:t>
      </w:r>
      <w:r w:rsidR="142E7BCF">
        <w:t xml:space="preserve"> by</w:t>
      </w:r>
      <w:r>
        <w:t xml:space="preserve"> showing the cards. </w:t>
      </w:r>
    </w:p>
    <w:p w14:paraId="24C9CBDA" w14:textId="059F2BBB" w:rsidR="35100B15" w:rsidRDefault="35100B15" w:rsidP="6A1746A9">
      <w:pPr>
        <w:pStyle w:val="Heading3"/>
        <w:rPr>
          <w:rFonts w:ascii="Calibri Light" w:hAnsi="Calibri Light"/>
          <w:color w:val="1F3763"/>
        </w:rPr>
      </w:pPr>
      <w:bookmarkStart w:id="5" w:name="_Toc71069531"/>
      <w:r>
        <w:t>Blue Flower Card</w:t>
      </w:r>
      <w:bookmarkEnd w:id="5"/>
    </w:p>
    <w:p w14:paraId="07CABEE1" w14:textId="4D78B46B" w:rsidR="35100B15" w:rsidRDefault="35100B15" w:rsidP="6A1746A9">
      <w:r>
        <w:t xml:space="preserve">One of the cards with an essential ingredient for the potion, The Blue Flower, exists in </w:t>
      </w:r>
      <w:r w:rsidR="1B37DCBC">
        <w:t>three versions. In each game, Saci, the character with knowledge of medicine, receives on</w:t>
      </w:r>
      <w:r w:rsidR="27729E48">
        <w:t>e</w:t>
      </w:r>
      <w:r w:rsidR="1B37DCBC">
        <w:t xml:space="preserve"> of the three versions of this card at random. The other characters have </w:t>
      </w:r>
      <w:r w:rsidR="74A7EB12">
        <w:t>knowledge of one version of this flower</w:t>
      </w:r>
      <w:r w:rsidR="3774A05D">
        <w:t xml:space="preserve"> each</w:t>
      </w:r>
      <w:r w:rsidR="74A7EB12">
        <w:t>. This allows to add more variation to the game and facilitate discussion about which knowledge is relevant in a parti</w:t>
      </w:r>
      <w:r w:rsidR="2AAD0607">
        <w:t xml:space="preserve">cular situation. </w:t>
      </w:r>
    </w:p>
    <w:p w14:paraId="68EEE0A3" w14:textId="48658FB6" w:rsidR="000F7804" w:rsidRDefault="000F7804" w:rsidP="35986713">
      <w:pPr>
        <w:pStyle w:val="Heading3"/>
        <w:rPr>
          <w:rFonts w:ascii="Calibri Light" w:hAnsi="Calibri Light"/>
          <w:color w:val="1F3763"/>
        </w:rPr>
      </w:pPr>
      <w:bookmarkStart w:id="6" w:name="_Toc71069532"/>
      <w:r>
        <w:t>Multiple Players per Character</w:t>
      </w:r>
      <w:bookmarkEnd w:id="6"/>
    </w:p>
    <w:p w14:paraId="3630855E" w14:textId="0C565D89" w:rsidR="00874C58" w:rsidRDefault="000F7804" w:rsidP="00874C58">
      <w:r>
        <w:t xml:space="preserve">For larger groups, groups of players will be working together to play one character. </w:t>
      </w:r>
      <w:r w:rsidR="0053269D">
        <w:t xml:space="preserve">In these cases, it may be best to give a few minutes after describing the environment for the groups to decide among themselves how they want to act. </w:t>
      </w:r>
      <w:r w:rsidR="009C7AAF">
        <w:t xml:space="preserve">Structuring the session more </w:t>
      </w:r>
      <w:r w:rsidR="00596B1F">
        <w:t>formally</w:t>
      </w:r>
      <w:r w:rsidR="009C7AAF">
        <w:t xml:space="preserve"> by prioritising the player actions that progress the story will help the flow of the game and allow for the discussion time. </w:t>
      </w:r>
    </w:p>
    <w:p w14:paraId="5DFBF968" w14:textId="4D85213E" w:rsidR="009A4EDE" w:rsidRDefault="009A4EDE" w:rsidP="000C193C">
      <w:pPr>
        <w:pStyle w:val="Heading2"/>
        <w:jc w:val="center"/>
      </w:pPr>
      <w:bookmarkStart w:id="7" w:name="_Toc71069533"/>
      <w:r>
        <w:t>Explaining the game to players</w:t>
      </w:r>
      <w:bookmarkEnd w:id="7"/>
    </w:p>
    <w:p w14:paraId="23841007" w14:textId="77777777" w:rsidR="00B85360" w:rsidRPr="002B2858" w:rsidRDefault="009A4EDE" w:rsidP="009A4EDE">
      <w:pPr>
        <w:rPr>
          <w:i/>
          <w:iCs/>
        </w:rPr>
      </w:pPr>
      <w:r w:rsidRPr="002B2858">
        <w:rPr>
          <w:i/>
          <w:iCs/>
        </w:rPr>
        <w:t>“This is a collaborative storytelling game where one person plays the narrator while everyone else plays a main character.”</w:t>
      </w:r>
    </w:p>
    <w:p w14:paraId="34160BAE" w14:textId="7A36640E" w:rsidR="00B85360" w:rsidRDefault="00B85360" w:rsidP="35986713">
      <w:pPr>
        <w:rPr>
          <w:i/>
          <w:iCs/>
        </w:rPr>
      </w:pPr>
      <w:r>
        <w:t xml:space="preserve">Tell players that you will be presenting a worlds and story, </w:t>
      </w:r>
      <w:r w:rsidR="14B2ADF1">
        <w:t xml:space="preserve">and </w:t>
      </w:r>
      <w:r>
        <w:t>that they can use their characters to interact with</w:t>
      </w:r>
      <w:r w:rsidR="7C326719">
        <w:t xml:space="preserve"> it</w:t>
      </w:r>
      <w:r w:rsidR="002B2858">
        <w:t>.</w:t>
      </w:r>
      <w:r>
        <w:t xml:space="preserve"> </w:t>
      </w:r>
      <w:r w:rsidR="002B2858">
        <w:t>T</w:t>
      </w:r>
      <w:r>
        <w:t>here are no strict rules as everything will be interpreted based on the players</w:t>
      </w:r>
      <w:r w:rsidR="3D95A1A4">
        <w:t>’</w:t>
      </w:r>
      <w:r>
        <w:t xml:space="preserve"> intentions. The first section of the story acts as a simple sandbox for players to understand the basic pattern of play. If players are struggling to interact with the world, it may be best to ask questions such as </w:t>
      </w:r>
      <w:r w:rsidRPr="35986713">
        <w:rPr>
          <w:i/>
          <w:iCs/>
        </w:rPr>
        <w:t>“What would your character do?”</w:t>
      </w:r>
    </w:p>
    <w:p w14:paraId="6CB8F0E6" w14:textId="4DB94FAD" w:rsidR="00A01CB4" w:rsidRDefault="00B85360" w:rsidP="009A4EDE">
      <w:r>
        <w:t>After the players complete the first story section, knowledge cards are drawn. Tell players that they are free to look and read the cards at any time, but they cannot directly share the images on the cards with the other char</w:t>
      </w:r>
      <w:r w:rsidR="5B732B3D">
        <w:t>ac</w:t>
      </w:r>
      <w:r>
        <w:t>ters.</w:t>
      </w:r>
    </w:p>
    <w:p w14:paraId="6F60339D" w14:textId="64AD7089" w:rsidR="00A01CB4" w:rsidRDefault="00A01CB4" w:rsidP="000C193C">
      <w:pPr>
        <w:pStyle w:val="Heading2"/>
        <w:jc w:val="center"/>
      </w:pPr>
      <w:bookmarkStart w:id="8" w:name="_Toc71069534"/>
      <w:r>
        <w:lastRenderedPageBreak/>
        <w:t>Setting up the Game</w:t>
      </w:r>
      <w:bookmarkEnd w:id="8"/>
    </w:p>
    <w:p w14:paraId="781C3366" w14:textId="4BECDF32" w:rsidR="00A01CB4" w:rsidRDefault="00A01CB4" w:rsidP="00A01CB4">
      <w:r>
        <w:t>The game has a number of handouts to be presented to the players when they reach certain points, alongside sets of cards for each player. Following COVID</w:t>
      </w:r>
      <w:r w:rsidR="1FFA74B1">
        <w:t>-19</w:t>
      </w:r>
      <w:r>
        <w:t xml:space="preserve"> regulations, physical objects should not be shared between participants.</w:t>
      </w:r>
    </w:p>
    <w:p w14:paraId="684F1AB9" w14:textId="7E530D79" w:rsidR="00874C58" w:rsidRDefault="002B2858" w:rsidP="35986713">
      <w:r>
        <w:t>Prior to the</w:t>
      </w:r>
      <w:r w:rsidR="43299547">
        <w:t xml:space="preserve"> start of the</w:t>
      </w:r>
      <w:r>
        <w:t xml:space="preserve"> game, provided players each with their two sets of cards (Character and Knowledge cards). </w:t>
      </w:r>
      <w:r>
        <w:br w:type="page"/>
      </w:r>
    </w:p>
    <w:p w14:paraId="43D8FCB0" w14:textId="28945A52" w:rsidR="000F7804" w:rsidRDefault="000F7804" w:rsidP="000C193C">
      <w:pPr>
        <w:pStyle w:val="Heading1"/>
        <w:jc w:val="center"/>
      </w:pPr>
      <w:bookmarkStart w:id="9" w:name="_Toc71069535"/>
      <w:r>
        <w:lastRenderedPageBreak/>
        <w:t>Characters</w:t>
      </w:r>
      <w:bookmarkEnd w:id="9"/>
    </w:p>
    <w:p w14:paraId="5E004D43" w14:textId="39379E4C" w:rsidR="006122C0" w:rsidRDefault="000F7804" w:rsidP="000F7804">
      <w:r>
        <w:t xml:space="preserve">There are five </w:t>
      </w:r>
      <w:r w:rsidR="001540F2">
        <w:t>characters</w:t>
      </w:r>
      <w:r w:rsidR="00927518">
        <w:t xml:space="preserve">, each a notable Brazilian folk hero. By playing as a well-known and powerful character, player will be less inhibited by </w:t>
      </w:r>
      <w:r w:rsidR="0017502F">
        <w:t>their own</w:t>
      </w:r>
      <w:r w:rsidR="00927518">
        <w:t xml:space="preserve"> biases and </w:t>
      </w:r>
      <w:r w:rsidR="008C029F">
        <w:t xml:space="preserve">abilities, instead utilising the agency and strengths given by these characters to make critical decisions more freely.  </w:t>
      </w:r>
    </w:p>
    <w:p w14:paraId="2AD988B6" w14:textId="1217D91B" w:rsidR="008C029F" w:rsidRDefault="008C029F" w:rsidP="000F7804">
      <w:r>
        <w:t xml:space="preserve">However, in order to facilitate the spirit of cooperation, each of these characters has a </w:t>
      </w:r>
      <w:r w:rsidR="00C80047">
        <w:t xml:space="preserve">strength and </w:t>
      </w:r>
      <w:r>
        <w:t>weakness that</w:t>
      </w:r>
      <w:r w:rsidR="00C80047">
        <w:t xml:space="preserve"> either allows or</w:t>
      </w:r>
      <w:r>
        <w:t xml:space="preserve"> </w:t>
      </w:r>
      <w:r w:rsidR="4911D418">
        <w:t xml:space="preserve">prevents </w:t>
      </w:r>
      <w:r>
        <w:t xml:space="preserve">them from </w:t>
      </w:r>
      <w:r w:rsidR="00C80047">
        <w:t xml:space="preserve">taking </w:t>
      </w:r>
      <w:r>
        <w:t>some actions.</w:t>
      </w:r>
      <w:r w:rsidR="00C80047">
        <w:t xml:space="preserve"> Players have to rely on other charters to have a full range of actions needed to finish the story.</w:t>
      </w:r>
    </w:p>
    <w:p w14:paraId="27EB9F42" w14:textId="2DA5FCEF" w:rsidR="00C80047" w:rsidRDefault="00C80047" w:rsidP="000F7804">
      <w:r>
        <w:t>Additionally, each character has a special knowledge, represented by another set of cards that show what each of the characters know</w:t>
      </w:r>
      <w:r w:rsidR="1C1B4C0B">
        <w:t>s</w:t>
      </w:r>
      <w:r>
        <w:t xml:space="preserve"> about their </w:t>
      </w:r>
      <w:r w:rsidR="003879CA">
        <w:t>situation</w:t>
      </w:r>
      <w:r>
        <w:t xml:space="preserve">. </w:t>
      </w:r>
      <w:r w:rsidR="008763E0">
        <w:t xml:space="preserve">Saci Pererê has 3 versions of one of his cards, only one of </w:t>
      </w:r>
      <w:r w:rsidR="007808BA">
        <w:t>these</w:t>
      </w:r>
      <w:r w:rsidR="008763E0">
        <w:t xml:space="preserve"> cards should be prepared, this brings v</w:t>
      </w:r>
      <w:r w:rsidR="3C10A9E2">
        <w:t>a</w:t>
      </w:r>
      <w:r w:rsidR="008763E0">
        <w:t>ri</w:t>
      </w:r>
      <w:r w:rsidR="60A2957E">
        <w:t>e</w:t>
      </w:r>
      <w:r w:rsidR="008763E0">
        <w:t>ty and uncertainty to the game.</w:t>
      </w:r>
    </w:p>
    <w:p w14:paraId="110A7F62" w14:textId="1EEDFA41" w:rsidR="00823C5F" w:rsidRDefault="00B64D6E" w:rsidP="00B64D6E">
      <w:pPr>
        <w:pStyle w:val="Heading3"/>
        <w:jc w:val="center"/>
      </w:pPr>
      <w:bookmarkStart w:id="10" w:name="_Toc71069536"/>
      <w:r>
        <w:t>Saci Pererê</w:t>
      </w:r>
      <w:bookmarkEnd w:id="10"/>
    </w:p>
    <w:tbl>
      <w:tblPr>
        <w:tblStyle w:val="TableGrid"/>
        <w:tblW w:w="0" w:type="auto"/>
        <w:tblLook w:val="04A0" w:firstRow="1" w:lastRow="0" w:firstColumn="1" w:lastColumn="0" w:noHBand="0" w:noVBand="1"/>
      </w:tblPr>
      <w:tblGrid>
        <w:gridCol w:w="2689"/>
        <w:gridCol w:w="6327"/>
      </w:tblGrid>
      <w:tr w:rsidR="00FA7532" w14:paraId="1012195E" w14:textId="77777777" w:rsidTr="6A1746A9">
        <w:tc>
          <w:tcPr>
            <w:tcW w:w="2689" w:type="dxa"/>
          </w:tcPr>
          <w:p w14:paraId="18D9B984" w14:textId="07093136" w:rsidR="00FA7532" w:rsidRDefault="00FA7532" w:rsidP="000F7804">
            <w:r>
              <w:rPr>
                <w:noProof/>
              </w:rPr>
              <w:drawing>
                <wp:inline distT="0" distB="0" distL="0" distR="0" wp14:anchorId="06B18DAF" wp14:editId="6317E81C">
                  <wp:extent cx="1138687" cy="1334567"/>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138687" cy="1334567"/>
                          </a:xfrm>
                          <a:prstGeom prst="rect">
                            <a:avLst/>
                          </a:prstGeom>
                        </pic:spPr>
                      </pic:pic>
                    </a:graphicData>
                  </a:graphic>
                </wp:inline>
              </w:drawing>
            </w:r>
          </w:p>
        </w:tc>
        <w:tc>
          <w:tcPr>
            <w:tcW w:w="6327" w:type="dxa"/>
          </w:tcPr>
          <w:p w14:paraId="2056355C" w14:textId="77777777" w:rsidR="00FA7532" w:rsidRDefault="00FA7532" w:rsidP="00FA7532">
            <w:pPr>
              <w:jc w:val="center"/>
              <w:rPr>
                <w:b/>
                <w:bCs/>
              </w:rPr>
            </w:pPr>
            <w:r w:rsidRPr="00FA7532">
              <w:rPr>
                <w:b/>
                <w:bCs/>
              </w:rPr>
              <w:t>Strength</w:t>
            </w:r>
          </w:p>
          <w:p w14:paraId="759CAE03" w14:textId="34C5A3ED" w:rsidR="000734BE" w:rsidRDefault="004927BE" w:rsidP="00FA7532">
            <w:pPr>
              <w:jc w:val="center"/>
              <w:rPr>
                <w:b/>
                <w:bCs/>
              </w:rPr>
            </w:pPr>
            <w:r>
              <w:rPr>
                <w:rFonts w:ascii="Calibri" w:hAnsi="Calibri"/>
                <w:color w:val="000000"/>
                <w:shd w:val="clear" w:color="auto" w:fill="FFFFFF"/>
              </w:rPr>
              <w:t>Saci Pererê can choose to disappear and reappear wherever he wishes</w:t>
            </w:r>
          </w:p>
          <w:p w14:paraId="4CF7CEF0" w14:textId="2142C288" w:rsidR="000734BE" w:rsidRDefault="000734BE" w:rsidP="00FA7532">
            <w:pPr>
              <w:jc w:val="center"/>
              <w:rPr>
                <w:b/>
                <w:bCs/>
              </w:rPr>
            </w:pPr>
            <w:r>
              <w:rPr>
                <w:b/>
                <w:bCs/>
              </w:rPr>
              <w:t>Weakness</w:t>
            </w:r>
          </w:p>
          <w:p w14:paraId="4FBE3A79" w14:textId="72019A2D" w:rsidR="000734BE" w:rsidRDefault="004927BE" w:rsidP="00FA7532">
            <w:pPr>
              <w:jc w:val="center"/>
              <w:rPr>
                <w:b/>
                <w:bCs/>
              </w:rPr>
            </w:pPr>
            <w:r>
              <w:rPr>
                <w:rFonts w:ascii="Calibri" w:hAnsi="Calibri"/>
                <w:color w:val="000000"/>
                <w:shd w:val="clear" w:color="auto" w:fill="FFFFFF"/>
              </w:rPr>
              <w:t>Saci Pererê cannot interact with animals</w:t>
            </w:r>
          </w:p>
          <w:p w14:paraId="05D4B818" w14:textId="1122C372" w:rsidR="000734BE" w:rsidRDefault="004927BE" w:rsidP="00FA7532">
            <w:pPr>
              <w:jc w:val="center"/>
              <w:rPr>
                <w:b/>
                <w:bCs/>
              </w:rPr>
            </w:pPr>
            <w:r>
              <w:rPr>
                <w:b/>
                <w:bCs/>
              </w:rPr>
              <w:t>Knowledge</w:t>
            </w:r>
            <w:r w:rsidR="005F3E3B">
              <w:rPr>
                <w:b/>
                <w:bCs/>
              </w:rPr>
              <w:t xml:space="preserve"> (Core)</w:t>
            </w:r>
          </w:p>
          <w:p w14:paraId="73AEB2E6" w14:textId="301150A4" w:rsidR="004927BE" w:rsidRPr="00FA7532" w:rsidRDefault="004927BE" w:rsidP="00FA7532">
            <w:pPr>
              <w:jc w:val="center"/>
              <w:rPr>
                <w:b/>
                <w:bCs/>
              </w:rPr>
            </w:pPr>
            <w:r>
              <w:rPr>
                <w:rFonts w:ascii="Calibri" w:hAnsi="Calibri"/>
                <w:color w:val="000000"/>
                <w:shd w:val="clear" w:color="auto" w:fill="FFFFFF"/>
              </w:rPr>
              <w:t>Saci Pererê has knowledge of herbs and medicine</w:t>
            </w:r>
          </w:p>
        </w:tc>
      </w:tr>
    </w:tbl>
    <w:p w14:paraId="59DB6E04" w14:textId="553DC8C3" w:rsidR="00FA7532" w:rsidRDefault="00491077" w:rsidP="00491077">
      <w:pPr>
        <w:pStyle w:val="Heading3"/>
        <w:jc w:val="center"/>
      </w:pPr>
      <w:bookmarkStart w:id="11" w:name="_Toc71069537"/>
      <w:r w:rsidRPr="00935C9B">
        <w:rPr>
          <w:shd w:val="clear" w:color="auto" w:fill="FFFFFF"/>
        </w:rPr>
        <w:t>(Iara / Boto)</w:t>
      </w:r>
      <w:bookmarkEnd w:id="11"/>
    </w:p>
    <w:tbl>
      <w:tblPr>
        <w:tblStyle w:val="TableGrid"/>
        <w:tblW w:w="0" w:type="auto"/>
        <w:tblLook w:val="04A0" w:firstRow="1" w:lastRow="0" w:firstColumn="1" w:lastColumn="0" w:noHBand="0" w:noVBand="1"/>
      </w:tblPr>
      <w:tblGrid>
        <w:gridCol w:w="2689"/>
        <w:gridCol w:w="6327"/>
      </w:tblGrid>
      <w:tr w:rsidR="00FB3A81" w14:paraId="48BC0496" w14:textId="77777777" w:rsidTr="6A1746A9">
        <w:tc>
          <w:tcPr>
            <w:tcW w:w="2689" w:type="dxa"/>
          </w:tcPr>
          <w:p w14:paraId="1A135333" w14:textId="220D4347" w:rsidR="00FB3A81" w:rsidRDefault="00FB3A81" w:rsidP="005104CD">
            <w:r>
              <w:rPr>
                <w:noProof/>
              </w:rPr>
              <w:drawing>
                <wp:anchor distT="0" distB="0" distL="114300" distR="114300" simplePos="0" relativeHeight="251664384" behindDoc="0" locked="0" layoutInCell="1" allowOverlap="1" wp14:anchorId="71DAB037" wp14:editId="3E1F605E">
                  <wp:simplePos x="0" y="0"/>
                  <wp:positionH relativeFrom="column">
                    <wp:posOffset>-5080</wp:posOffset>
                  </wp:positionH>
                  <wp:positionV relativeFrom="paragraph">
                    <wp:posOffset>8890</wp:posOffset>
                  </wp:positionV>
                  <wp:extent cx="1148080" cy="1365704"/>
                  <wp:effectExtent l="0" t="0" r="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ar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8080" cy="1365704"/>
                          </a:xfrm>
                          <a:prstGeom prst="rect">
                            <a:avLst/>
                          </a:prstGeom>
                        </pic:spPr>
                      </pic:pic>
                    </a:graphicData>
                  </a:graphic>
                  <wp14:sizeRelH relativeFrom="margin">
                    <wp14:pctWidth>0</wp14:pctWidth>
                  </wp14:sizeRelH>
                  <wp14:sizeRelV relativeFrom="margin">
                    <wp14:pctHeight>0</wp14:pctHeight>
                  </wp14:sizeRelV>
                </wp:anchor>
              </w:drawing>
            </w:r>
          </w:p>
        </w:tc>
        <w:tc>
          <w:tcPr>
            <w:tcW w:w="6327" w:type="dxa"/>
          </w:tcPr>
          <w:p w14:paraId="726B9541" w14:textId="77777777" w:rsidR="00FB3A81" w:rsidRDefault="00FB3A81" w:rsidP="005104CD">
            <w:pPr>
              <w:jc w:val="center"/>
              <w:rPr>
                <w:b/>
                <w:bCs/>
              </w:rPr>
            </w:pPr>
            <w:r w:rsidRPr="00FA7532">
              <w:rPr>
                <w:b/>
                <w:bCs/>
              </w:rPr>
              <w:t>Strength</w:t>
            </w:r>
          </w:p>
          <w:p w14:paraId="3F4BACC0" w14:textId="77777777" w:rsidR="00935C9B" w:rsidRDefault="00935C9B" w:rsidP="005104CD">
            <w:pPr>
              <w:jc w:val="center"/>
              <w:rPr>
                <w:rFonts w:ascii="Calibri" w:hAnsi="Calibri"/>
                <w:color w:val="000000"/>
                <w:shd w:val="clear" w:color="auto" w:fill="FFFFFF"/>
              </w:rPr>
            </w:pPr>
            <w:r w:rsidRPr="00935C9B">
              <w:rPr>
                <w:rFonts w:ascii="Calibri" w:hAnsi="Calibri"/>
                <w:color w:val="000000"/>
                <w:shd w:val="clear" w:color="auto" w:fill="FFFFFF"/>
              </w:rPr>
              <w:t>(Iara / Boto) can freely explore and traverse any ponds or rivers</w:t>
            </w:r>
          </w:p>
          <w:p w14:paraId="3F6EDB43" w14:textId="36CBB0D5" w:rsidR="00FB3A81" w:rsidRDefault="00FB3A81" w:rsidP="005104CD">
            <w:pPr>
              <w:jc w:val="center"/>
              <w:rPr>
                <w:b/>
                <w:bCs/>
              </w:rPr>
            </w:pPr>
            <w:r>
              <w:rPr>
                <w:b/>
                <w:bCs/>
              </w:rPr>
              <w:t>Weakness</w:t>
            </w:r>
          </w:p>
          <w:p w14:paraId="3CE2B470" w14:textId="44FCA5FD" w:rsidR="00D83EF7" w:rsidRDefault="00D83EF7" w:rsidP="005104CD">
            <w:pPr>
              <w:jc w:val="center"/>
              <w:rPr>
                <w:rFonts w:ascii="Calibri" w:hAnsi="Calibri"/>
                <w:color w:val="000000"/>
                <w:shd w:val="clear" w:color="auto" w:fill="FFFFFF"/>
              </w:rPr>
            </w:pPr>
            <w:r w:rsidRPr="00D83EF7">
              <w:rPr>
                <w:rFonts w:ascii="Calibri" w:hAnsi="Calibri"/>
                <w:color w:val="000000"/>
                <w:shd w:val="clear" w:color="auto" w:fill="FFFFFF"/>
              </w:rPr>
              <w:t>(Iara / Boto) cannot climb or run fast on land</w:t>
            </w:r>
          </w:p>
          <w:p w14:paraId="61B0ABFF" w14:textId="095CD2E0" w:rsidR="00FB3A81" w:rsidRDefault="00FB3A81" w:rsidP="005104CD">
            <w:pPr>
              <w:jc w:val="center"/>
              <w:rPr>
                <w:b/>
                <w:bCs/>
              </w:rPr>
            </w:pPr>
            <w:r>
              <w:rPr>
                <w:b/>
                <w:bCs/>
              </w:rPr>
              <w:t>Knowledge</w:t>
            </w:r>
            <w:r w:rsidR="00912BC8">
              <w:rPr>
                <w:b/>
                <w:bCs/>
              </w:rPr>
              <w:t xml:space="preserve"> 1</w:t>
            </w:r>
            <w:r w:rsidR="005F3E3B">
              <w:rPr>
                <w:b/>
                <w:bCs/>
              </w:rPr>
              <w:t xml:space="preserve"> (Core)</w:t>
            </w:r>
          </w:p>
          <w:p w14:paraId="7CCE6EDF" w14:textId="073A561D" w:rsidR="00FB3A81" w:rsidRDefault="00D83EF7" w:rsidP="005104CD">
            <w:pPr>
              <w:jc w:val="center"/>
              <w:rPr>
                <w:rFonts w:ascii="Calibri" w:hAnsi="Calibri"/>
                <w:color w:val="000000"/>
                <w:shd w:val="clear" w:color="auto" w:fill="FFFFFF"/>
              </w:rPr>
            </w:pPr>
            <w:r w:rsidRPr="00D83EF7">
              <w:rPr>
                <w:rFonts w:ascii="Calibri" w:hAnsi="Calibri"/>
                <w:color w:val="000000"/>
                <w:shd w:val="clear" w:color="auto" w:fill="FFFFFF"/>
              </w:rPr>
              <w:t>(Iara / Boto) knows about the plants and creatures contained in rivers</w:t>
            </w:r>
          </w:p>
          <w:p w14:paraId="556A06C1" w14:textId="1D2A3CBE" w:rsidR="00912BC8" w:rsidRPr="00912BC8" w:rsidRDefault="00912BC8" w:rsidP="00912BC8">
            <w:pPr>
              <w:jc w:val="center"/>
              <w:rPr>
                <w:b/>
                <w:bCs/>
              </w:rPr>
            </w:pPr>
            <w:r>
              <w:rPr>
                <w:b/>
                <w:bCs/>
              </w:rPr>
              <w:t>Knowledge 2</w:t>
            </w:r>
          </w:p>
          <w:p w14:paraId="51C33458" w14:textId="4D09ACE3" w:rsidR="00912BC8" w:rsidRPr="00912BC8" w:rsidRDefault="00912BC8" w:rsidP="005104CD">
            <w:pPr>
              <w:jc w:val="center"/>
            </w:pPr>
            <w:r w:rsidRPr="00912BC8">
              <w:t>(Iara / Boto) can choose to see distant places by looking into water</w:t>
            </w:r>
          </w:p>
        </w:tc>
      </w:tr>
    </w:tbl>
    <w:p w14:paraId="217ADE70" w14:textId="6C2B6B10" w:rsidR="001D557C" w:rsidRDefault="001D557C" w:rsidP="001D557C">
      <w:pPr>
        <w:pStyle w:val="Heading3"/>
        <w:jc w:val="center"/>
      </w:pPr>
      <w:bookmarkStart w:id="12" w:name="_Toc71069538"/>
      <w:r w:rsidRPr="001D557C">
        <w:rPr>
          <w:shd w:val="clear" w:color="auto" w:fill="FFFFFF"/>
        </w:rPr>
        <w:t>(Caipora / Caapora)</w:t>
      </w:r>
      <w:bookmarkEnd w:id="12"/>
    </w:p>
    <w:tbl>
      <w:tblPr>
        <w:tblStyle w:val="TableGrid"/>
        <w:tblW w:w="0" w:type="auto"/>
        <w:tblLook w:val="04A0" w:firstRow="1" w:lastRow="0" w:firstColumn="1" w:lastColumn="0" w:noHBand="0" w:noVBand="1"/>
      </w:tblPr>
      <w:tblGrid>
        <w:gridCol w:w="2689"/>
        <w:gridCol w:w="6327"/>
      </w:tblGrid>
      <w:tr w:rsidR="00FB3A81" w14:paraId="2EA75291" w14:textId="77777777" w:rsidTr="6A1746A9">
        <w:tc>
          <w:tcPr>
            <w:tcW w:w="2689" w:type="dxa"/>
          </w:tcPr>
          <w:p w14:paraId="4F62FF17" w14:textId="16C3A643" w:rsidR="00FB3A81" w:rsidRDefault="008A74A9" w:rsidP="005104CD">
            <w:r>
              <w:rPr>
                <w:noProof/>
              </w:rPr>
              <w:drawing>
                <wp:anchor distT="0" distB="0" distL="114300" distR="114300" simplePos="0" relativeHeight="251670528" behindDoc="0" locked="0" layoutInCell="1" allowOverlap="1" wp14:anchorId="6ACE2943" wp14:editId="4A1FCDE4">
                  <wp:simplePos x="0" y="0"/>
                  <wp:positionH relativeFrom="column">
                    <wp:posOffset>-5080</wp:posOffset>
                  </wp:positionH>
                  <wp:positionV relativeFrom="paragraph">
                    <wp:posOffset>180975</wp:posOffset>
                  </wp:positionV>
                  <wp:extent cx="1333500" cy="13227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ipora_Festiv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3500" cy="1322705"/>
                          </a:xfrm>
                          <a:prstGeom prst="rect">
                            <a:avLst/>
                          </a:prstGeom>
                        </pic:spPr>
                      </pic:pic>
                    </a:graphicData>
                  </a:graphic>
                  <wp14:sizeRelH relativeFrom="margin">
                    <wp14:pctWidth>0</wp14:pctWidth>
                  </wp14:sizeRelH>
                  <wp14:sizeRelV relativeFrom="margin">
                    <wp14:pctHeight>0</wp14:pctHeight>
                  </wp14:sizeRelV>
                </wp:anchor>
              </w:drawing>
            </w:r>
          </w:p>
        </w:tc>
        <w:tc>
          <w:tcPr>
            <w:tcW w:w="6327" w:type="dxa"/>
          </w:tcPr>
          <w:p w14:paraId="23E0F09F" w14:textId="77777777" w:rsidR="00FB3A81" w:rsidRDefault="00FB3A81" w:rsidP="005104CD">
            <w:pPr>
              <w:jc w:val="center"/>
              <w:rPr>
                <w:b/>
                <w:bCs/>
              </w:rPr>
            </w:pPr>
            <w:r w:rsidRPr="00FA7532">
              <w:rPr>
                <w:b/>
                <w:bCs/>
              </w:rPr>
              <w:t>Strength</w:t>
            </w:r>
          </w:p>
          <w:p w14:paraId="72984709" w14:textId="08E6BD8C" w:rsidR="004562CC" w:rsidRDefault="004562CC" w:rsidP="005104CD">
            <w:pPr>
              <w:jc w:val="center"/>
              <w:rPr>
                <w:rFonts w:ascii="Calibri" w:hAnsi="Calibri"/>
                <w:color w:val="000000"/>
                <w:shd w:val="clear" w:color="auto" w:fill="FFFFFF"/>
              </w:rPr>
            </w:pPr>
            <w:r w:rsidRPr="004562CC">
              <w:rPr>
                <w:rFonts w:ascii="Calibri" w:hAnsi="Calibri"/>
                <w:color w:val="000000"/>
                <w:shd w:val="clear" w:color="auto" w:fill="FFFFFF"/>
              </w:rPr>
              <w:t xml:space="preserve">(Caipora / Caapora) can manipulate the soil, dig holes or make plants grow </w:t>
            </w:r>
          </w:p>
          <w:p w14:paraId="3190210E" w14:textId="74761F36" w:rsidR="00FB3A81" w:rsidRDefault="00FB3A81" w:rsidP="005104CD">
            <w:pPr>
              <w:jc w:val="center"/>
              <w:rPr>
                <w:b/>
                <w:bCs/>
              </w:rPr>
            </w:pPr>
            <w:r>
              <w:rPr>
                <w:b/>
                <w:bCs/>
              </w:rPr>
              <w:t>Weakness</w:t>
            </w:r>
          </w:p>
          <w:p w14:paraId="4454296E" w14:textId="315FBE67" w:rsidR="004562CC" w:rsidRDefault="004562CC" w:rsidP="005104CD">
            <w:pPr>
              <w:jc w:val="center"/>
              <w:rPr>
                <w:rFonts w:ascii="Calibri" w:hAnsi="Calibri"/>
                <w:color w:val="000000"/>
                <w:shd w:val="clear" w:color="auto" w:fill="FFFFFF"/>
              </w:rPr>
            </w:pPr>
            <w:r w:rsidRPr="004562CC">
              <w:rPr>
                <w:rFonts w:ascii="Calibri" w:hAnsi="Calibri"/>
                <w:color w:val="000000"/>
                <w:shd w:val="clear" w:color="auto" w:fill="FFFFFF"/>
              </w:rPr>
              <w:t>(Caipora / Caapora) cannot interact with fire</w:t>
            </w:r>
          </w:p>
          <w:p w14:paraId="1864B088" w14:textId="01266791" w:rsidR="00FB3A81" w:rsidRDefault="00FB3A81" w:rsidP="005104CD">
            <w:pPr>
              <w:jc w:val="center"/>
              <w:rPr>
                <w:b/>
                <w:bCs/>
              </w:rPr>
            </w:pPr>
            <w:r>
              <w:rPr>
                <w:b/>
                <w:bCs/>
              </w:rPr>
              <w:t>Knowledge</w:t>
            </w:r>
            <w:r w:rsidR="005F3E3B">
              <w:rPr>
                <w:b/>
                <w:bCs/>
              </w:rPr>
              <w:t xml:space="preserve"> (Core)</w:t>
            </w:r>
          </w:p>
          <w:p w14:paraId="69D51584" w14:textId="47450D45" w:rsidR="00FB3A81" w:rsidRPr="00FA7532" w:rsidRDefault="004562CC" w:rsidP="005104CD">
            <w:pPr>
              <w:jc w:val="center"/>
              <w:rPr>
                <w:b/>
                <w:bCs/>
              </w:rPr>
            </w:pPr>
            <w:r w:rsidRPr="004562CC">
              <w:rPr>
                <w:rFonts w:ascii="Calibri" w:hAnsi="Calibri"/>
                <w:color w:val="000000"/>
                <w:shd w:val="clear" w:color="auto" w:fill="FFFFFF"/>
              </w:rPr>
              <w:t>(Caipora / Caapora) can speak to animals and learn information from them</w:t>
            </w:r>
          </w:p>
        </w:tc>
      </w:tr>
    </w:tbl>
    <w:p w14:paraId="45D2A88A" w14:textId="48730AD6" w:rsidR="00301CBC" w:rsidRPr="009F4308" w:rsidRDefault="00F42CDA" w:rsidP="009F4308">
      <w:pPr>
        <w:pStyle w:val="Heading3"/>
        <w:jc w:val="center"/>
        <w:rPr>
          <w:shd w:val="clear" w:color="auto" w:fill="FFFFFF"/>
        </w:rPr>
      </w:pPr>
      <w:bookmarkStart w:id="13" w:name="_Toc71069539"/>
      <w:r w:rsidRPr="00285C58">
        <w:rPr>
          <w:shd w:val="clear" w:color="auto" w:fill="FFFFFF"/>
        </w:rPr>
        <w:t>Curupira</w:t>
      </w:r>
      <w:bookmarkEnd w:id="13"/>
    </w:p>
    <w:tbl>
      <w:tblPr>
        <w:tblStyle w:val="TableGrid"/>
        <w:tblW w:w="0" w:type="auto"/>
        <w:tblLook w:val="04A0" w:firstRow="1" w:lastRow="0" w:firstColumn="1" w:lastColumn="0" w:noHBand="0" w:noVBand="1"/>
      </w:tblPr>
      <w:tblGrid>
        <w:gridCol w:w="2689"/>
        <w:gridCol w:w="6327"/>
      </w:tblGrid>
      <w:tr w:rsidR="00FB3A81" w14:paraId="2628C637" w14:textId="77777777" w:rsidTr="6A1746A9">
        <w:tc>
          <w:tcPr>
            <w:tcW w:w="2689" w:type="dxa"/>
          </w:tcPr>
          <w:p w14:paraId="5901770F" w14:textId="3AE8F9CB" w:rsidR="00FB3A81" w:rsidRDefault="008A74A9" w:rsidP="005104CD">
            <w:r>
              <w:rPr>
                <w:noProof/>
              </w:rPr>
              <w:drawing>
                <wp:inline distT="0" distB="0" distL="0" distR="0" wp14:anchorId="23DE91E5" wp14:editId="2185040A">
                  <wp:extent cx="1057275" cy="1311482"/>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1057275" cy="1311482"/>
                          </a:xfrm>
                          <a:prstGeom prst="rect">
                            <a:avLst/>
                          </a:prstGeom>
                        </pic:spPr>
                      </pic:pic>
                    </a:graphicData>
                  </a:graphic>
                </wp:inline>
              </w:drawing>
            </w:r>
            <w:r w:rsidRPr="6A1746A9">
              <w:rPr>
                <w:noProof/>
              </w:rPr>
              <w:t xml:space="preserve"> </w:t>
            </w:r>
          </w:p>
        </w:tc>
        <w:tc>
          <w:tcPr>
            <w:tcW w:w="6327" w:type="dxa"/>
          </w:tcPr>
          <w:p w14:paraId="28415D48" w14:textId="77777777" w:rsidR="00FB3A81" w:rsidRDefault="00FB3A81" w:rsidP="005104CD">
            <w:pPr>
              <w:jc w:val="center"/>
              <w:rPr>
                <w:b/>
                <w:bCs/>
              </w:rPr>
            </w:pPr>
            <w:r w:rsidRPr="00FA7532">
              <w:rPr>
                <w:b/>
                <w:bCs/>
              </w:rPr>
              <w:t>Strength</w:t>
            </w:r>
          </w:p>
          <w:p w14:paraId="6EA45D08" w14:textId="472D24FA" w:rsidR="00FB3A81" w:rsidRDefault="00285C58" w:rsidP="005104CD">
            <w:pPr>
              <w:jc w:val="center"/>
              <w:rPr>
                <w:b/>
                <w:bCs/>
              </w:rPr>
            </w:pPr>
            <w:r w:rsidRPr="00285C58">
              <w:rPr>
                <w:rFonts w:ascii="Calibri" w:hAnsi="Calibri"/>
                <w:color w:val="000000"/>
                <w:shd w:val="clear" w:color="auto" w:fill="FFFFFF"/>
              </w:rPr>
              <w:t>Curupira can use their fire for burning and cooking</w:t>
            </w:r>
          </w:p>
          <w:p w14:paraId="3291FFDB" w14:textId="77777777" w:rsidR="00FB3A81" w:rsidRDefault="00FB3A81" w:rsidP="005104CD">
            <w:pPr>
              <w:jc w:val="center"/>
              <w:rPr>
                <w:b/>
                <w:bCs/>
              </w:rPr>
            </w:pPr>
            <w:r>
              <w:rPr>
                <w:b/>
                <w:bCs/>
              </w:rPr>
              <w:t>Weakness</w:t>
            </w:r>
          </w:p>
          <w:p w14:paraId="3B8D2EB5" w14:textId="6D6D5077" w:rsidR="00F75220" w:rsidRDefault="00F75220" w:rsidP="005104CD">
            <w:pPr>
              <w:jc w:val="center"/>
              <w:rPr>
                <w:rFonts w:ascii="Calibri" w:hAnsi="Calibri"/>
                <w:color w:val="000000"/>
                <w:shd w:val="clear" w:color="auto" w:fill="FFFFFF"/>
              </w:rPr>
            </w:pPr>
            <w:r w:rsidRPr="00F75220">
              <w:rPr>
                <w:rFonts w:ascii="Calibri" w:hAnsi="Calibri"/>
                <w:color w:val="000000"/>
                <w:shd w:val="clear" w:color="auto" w:fill="FFFFFF"/>
              </w:rPr>
              <w:t xml:space="preserve">Curupira </w:t>
            </w:r>
            <w:r w:rsidR="008A74A9" w:rsidRPr="00F75220">
              <w:rPr>
                <w:rFonts w:ascii="Calibri" w:hAnsi="Calibri"/>
                <w:color w:val="000000"/>
                <w:shd w:val="clear" w:color="auto" w:fill="FFFFFF"/>
              </w:rPr>
              <w:t>cannot</w:t>
            </w:r>
            <w:r w:rsidRPr="00F75220">
              <w:rPr>
                <w:rFonts w:ascii="Calibri" w:hAnsi="Calibri"/>
                <w:color w:val="000000"/>
                <w:shd w:val="clear" w:color="auto" w:fill="FFFFFF"/>
              </w:rPr>
              <w:t xml:space="preserve"> interact with water</w:t>
            </w:r>
          </w:p>
          <w:p w14:paraId="003BB944" w14:textId="0F9897BF" w:rsidR="00FB3A81" w:rsidRDefault="00FB3A81" w:rsidP="005104CD">
            <w:pPr>
              <w:jc w:val="center"/>
              <w:rPr>
                <w:b/>
                <w:bCs/>
              </w:rPr>
            </w:pPr>
            <w:r>
              <w:rPr>
                <w:b/>
                <w:bCs/>
              </w:rPr>
              <w:t>Knowledge</w:t>
            </w:r>
            <w:r w:rsidR="005F3E3B">
              <w:rPr>
                <w:b/>
                <w:bCs/>
              </w:rPr>
              <w:t xml:space="preserve"> (Core)</w:t>
            </w:r>
          </w:p>
          <w:p w14:paraId="0E3F1C2E" w14:textId="64338D22" w:rsidR="00FB3A81" w:rsidRPr="00FA7532" w:rsidRDefault="00F71C61" w:rsidP="005104CD">
            <w:pPr>
              <w:jc w:val="center"/>
              <w:rPr>
                <w:b/>
                <w:bCs/>
              </w:rPr>
            </w:pPr>
            <w:r w:rsidRPr="00F71C61">
              <w:rPr>
                <w:rFonts w:ascii="Calibri" w:hAnsi="Calibri"/>
                <w:color w:val="000000"/>
                <w:shd w:val="clear" w:color="auto" w:fill="FFFFFF"/>
              </w:rPr>
              <w:t xml:space="preserve">Curupira knows of the tool and </w:t>
            </w:r>
            <w:r w:rsidR="008A74A9" w:rsidRPr="00F71C61">
              <w:rPr>
                <w:rFonts w:ascii="Calibri" w:hAnsi="Calibri"/>
                <w:color w:val="000000"/>
                <w:shd w:val="clear" w:color="auto" w:fill="FFFFFF"/>
              </w:rPr>
              <w:t>tactics of</w:t>
            </w:r>
            <w:r w:rsidRPr="00F71C61">
              <w:rPr>
                <w:rFonts w:ascii="Calibri" w:hAnsi="Calibri"/>
                <w:color w:val="000000"/>
                <w:shd w:val="clear" w:color="auto" w:fill="FFFFFF"/>
              </w:rPr>
              <w:t xml:space="preserve"> civilisation. </w:t>
            </w:r>
            <w:r w:rsidR="008A74A9" w:rsidRPr="00F71C61">
              <w:rPr>
                <w:rFonts w:ascii="Calibri" w:hAnsi="Calibri"/>
                <w:color w:val="000000"/>
                <w:shd w:val="clear" w:color="auto" w:fill="FFFFFF"/>
              </w:rPr>
              <w:t>Also,</w:t>
            </w:r>
            <w:r w:rsidRPr="00F71C61">
              <w:rPr>
                <w:rFonts w:ascii="Calibri" w:hAnsi="Calibri"/>
                <w:color w:val="000000"/>
                <w:shd w:val="clear" w:color="auto" w:fill="FFFFFF"/>
              </w:rPr>
              <w:t xml:space="preserve"> Curupira can use these tools.</w:t>
            </w:r>
          </w:p>
        </w:tc>
      </w:tr>
    </w:tbl>
    <w:p w14:paraId="69964867" w14:textId="2D6D19E9" w:rsidR="00FB3A81" w:rsidRDefault="00420ECA" w:rsidP="00420ECA">
      <w:pPr>
        <w:pStyle w:val="Heading3"/>
        <w:jc w:val="center"/>
      </w:pPr>
      <w:bookmarkStart w:id="14" w:name="_Toc71069540"/>
      <w:r>
        <w:rPr>
          <w:shd w:val="clear" w:color="auto" w:fill="FFFFFF"/>
        </w:rPr>
        <w:lastRenderedPageBreak/>
        <w:t>Uirapuru</w:t>
      </w:r>
      <w:bookmarkEnd w:id="14"/>
    </w:p>
    <w:tbl>
      <w:tblPr>
        <w:tblStyle w:val="TableGrid"/>
        <w:tblW w:w="0" w:type="auto"/>
        <w:tblLook w:val="04A0" w:firstRow="1" w:lastRow="0" w:firstColumn="1" w:lastColumn="0" w:noHBand="0" w:noVBand="1"/>
      </w:tblPr>
      <w:tblGrid>
        <w:gridCol w:w="2689"/>
        <w:gridCol w:w="6327"/>
      </w:tblGrid>
      <w:tr w:rsidR="00FB3A81" w14:paraId="4816FCD7" w14:textId="77777777" w:rsidTr="6A1746A9">
        <w:trPr>
          <w:trHeight w:val="2684"/>
        </w:trPr>
        <w:tc>
          <w:tcPr>
            <w:tcW w:w="2689" w:type="dxa"/>
          </w:tcPr>
          <w:p w14:paraId="4564905A" w14:textId="5D2927AD" w:rsidR="00FB3A81" w:rsidRDefault="002C0976" w:rsidP="005104CD">
            <w:r>
              <w:rPr>
                <w:noProof/>
              </w:rPr>
              <w:drawing>
                <wp:inline distT="0" distB="0" distL="0" distR="0" wp14:anchorId="0EE40F10" wp14:editId="2B6E2CF5">
                  <wp:extent cx="1457325" cy="14143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4">
                            <a:extLst>
                              <a:ext uri="{28A0092B-C50C-407E-A947-70E740481C1C}">
                                <a14:useLocalDpi xmlns:a14="http://schemas.microsoft.com/office/drawing/2010/main" val="0"/>
                              </a:ext>
                            </a:extLst>
                          </a:blip>
                          <a:stretch>
                            <a:fillRect/>
                          </a:stretch>
                        </pic:blipFill>
                        <pic:spPr>
                          <a:xfrm>
                            <a:off x="0" y="0"/>
                            <a:ext cx="1457325" cy="1414375"/>
                          </a:xfrm>
                          <a:prstGeom prst="rect">
                            <a:avLst/>
                          </a:prstGeom>
                        </pic:spPr>
                      </pic:pic>
                    </a:graphicData>
                  </a:graphic>
                </wp:inline>
              </w:drawing>
            </w:r>
          </w:p>
        </w:tc>
        <w:tc>
          <w:tcPr>
            <w:tcW w:w="6327" w:type="dxa"/>
          </w:tcPr>
          <w:p w14:paraId="3E02ACFB" w14:textId="77777777" w:rsidR="00FB3A81" w:rsidRDefault="00FB3A81" w:rsidP="005104CD">
            <w:pPr>
              <w:jc w:val="center"/>
              <w:rPr>
                <w:b/>
                <w:bCs/>
              </w:rPr>
            </w:pPr>
            <w:r w:rsidRPr="00FA7532">
              <w:rPr>
                <w:b/>
                <w:bCs/>
              </w:rPr>
              <w:t>Strength</w:t>
            </w:r>
          </w:p>
          <w:p w14:paraId="584F0E65" w14:textId="77777777" w:rsidR="00104A26" w:rsidRDefault="00104A26" w:rsidP="005104CD">
            <w:pPr>
              <w:jc w:val="center"/>
              <w:rPr>
                <w:rFonts w:ascii="Calibri" w:hAnsi="Calibri"/>
                <w:color w:val="000000"/>
                <w:shd w:val="clear" w:color="auto" w:fill="FFFFFF"/>
              </w:rPr>
            </w:pPr>
            <w:r>
              <w:rPr>
                <w:rFonts w:ascii="Calibri" w:hAnsi="Calibri"/>
                <w:color w:val="000000"/>
                <w:shd w:val="clear" w:color="auto" w:fill="FFFFFF"/>
              </w:rPr>
              <w:t>Uirapuru's singing has a relaxing effect on people, creating an aura of peace</w:t>
            </w:r>
          </w:p>
          <w:p w14:paraId="73BB0609" w14:textId="37F54B1B" w:rsidR="00FB3A81" w:rsidRDefault="00FB3A81" w:rsidP="005104CD">
            <w:pPr>
              <w:jc w:val="center"/>
              <w:rPr>
                <w:b/>
                <w:bCs/>
              </w:rPr>
            </w:pPr>
            <w:r>
              <w:rPr>
                <w:b/>
                <w:bCs/>
              </w:rPr>
              <w:t>Weakness</w:t>
            </w:r>
          </w:p>
          <w:p w14:paraId="12B77A1E" w14:textId="6E83EFE9" w:rsidR="00104A26" w:rsidRDefault="00104A26" w:rsidP="005104CD">
            <w:pPr>
              <w:jc w:val="center"/>
              <w:rPr>
                <w:rFonts w:ascii="Calibri" w:hAnsi="Calibri"/>
                <w:color w:val="000000"/>
                <w:shd w:val="clear" w:color="auto" w:fill="FFFFFF"/>
              </w:rPr>
            </w:pPr>
            <w:r>
              <w:rPr>
                <w:rFonts w:ascii="Calibri" w:hAnsi="Calibri"/>
                <w:color w:val="000000"/>
                <w:shd w:val="clear" w:color="auto" w:fill="FFFFFF"/>
              </w:rPr>
              <w:t>Uirapuru cannot carry objects heavier than a nut</w:t>
            </w:r>
          </w:p>
          <w:p w14:paraId="7927BD6D" w14:textId="09524E8E" w:rsidR="00FB3A81" w:rsidRDefault="00FB3A81" w:rsidP="005104CD">
            <w:pPr>
              <w:jc w:val="center"/>
              <w:rPr>
                <w:b/>
                <w:bCs/>
              </w:rPr>
            </w:pPr>
            <w:r>
              <w:rPr>
                <w:b/>
                <w:bCs/>
              </w:rPr>
              <w:t>Knowledge</w:t>
            </w:r>
            <w:r w:rsidR="00E31A24">
              <w:rPr>
                <w:b/>
                <w:bCs/>
              </w:rPr>
              <w:t xml:space="preserve"> 1</w:t>
            </w:r>
          </w:p>
          <w:p w14:paraId="2D075CB7" w14:textId="4D233CDD" w:rsidR="00FB3A81" w:rsidRDefault="00104A26" w:rsidP="005104CD">
            <w:pPr>
              <w:jc w:val="center"/>
              <w:rPr>
                <w:rFonts w:ascii="Calibri" w:hAnsi="Calibri"/>
                <w:color w:val="000000"/>
                <w:shd w:val="clear" w:color="auto" w:fill="FFFFFF"/>
              </w:rPr>
            </w:pPr>
            <w:r>
              <w:rPr>
                <w:rFonts w:ascii="Calibri" w:hAnsi="Calibri"/>
                <w:color w:val="000000"/>
                <w:shd w:val="clear" w:color="auto" w:fill="FFFFFF"/>
              </w:rPr>
              <w:t>Uirapuru can read and speak every language</w:t>
            </w:r>
          </w:p>
          <w:p w14:paraId="5BE2B8E2" w14:textId="3C5BA470" w:rsidR="00104A26" w:rsidRPr="00104A26" w:rsidRDefault="00104A26" w:rsidP="00104A26">
            <w:pPr>
              <w:jc w:val="center"/>
              <w:rPr>
                <w:b/>
                <w:bCs/>
              </w:rPr>
            </w:pPr>
            <w:r>
              <w:rPr>
                <w:b/>
                <w:bCs/>
              </w:rPr>
              <w:t>Knowledge</w:t>
            </w:r>
            <w:r w:rsidR="00E31A24">
              <w:rPr>
                <w:b/>
                <w:bCs/>
              </w:rPr>
              <w:t xml:space="preserve"> 2</w:t>
            </w:r>
            <w:r w:rsidR="005F3E3B">
              <w:rPr>
                <w:b/>
                <w:bCs/>
              </w:rPr>
              <w:t xml:space="preserve"> (Core)</w:t>
            </w:r>
          </w:p>
          <w:p w14:paraId="049AF789" w14:textId="35640F60" w:rsidR="00104A26" w:rsidRPr="00FA7532" w:rsidRDefault="00104A26" w:rsidP="005104CD">
            <w:pPr>
              <w:jc w:val="center"/>
              <w:rPr>
                <w:b/>
                <w:bCs/>
              </w:rPr>
            </w:pPr>
            <w:r>
              <w:rPr>
                <w:rFonts w:ascii="Calibri" w:hAnsi="Calibri"/>
                <w:color w:val="000000"/>
                <w:shd w:val="clear" w:color="auto" w:fill="FFFFFF"/>
              </w:rPr>
              <w:t>Uirapuru has information about any other character they might encounter</w:t>
            </w:r>
          </w:p>
        </w:tc>
      </w:tr>
    </w:tbl>
    <w:p w14:paraId="0FE6024C" w14:textId="723EF757" w:rsidR="004F645C" w:rsidRDefault="005F3E3B" w:rsidP="000C193C">
      <w:pPr>
        <w:pStyle w:val="Heading1"/>
        <w:jc w:val="center"/>
        <w:rPr>
          <w:sz w:val="28"/>
          <w:szCs w:val="28"/>
        </w:rPr>
      </w:pPr>
      <w:bookmarkStart w:id="15" w:name="_Toc71069541"/>
      <w:r>
        <w:rPr>
          <w:sz w:val="28"/>
          <w:szCs w:val="28"/>
        </w:rPr>
        <w:t>Localisation Guide</w:t>
      </w:r>
      <w:bookmarkEnd w:id="15"/>
    </w:p>
    <w:p w14:paraId="4CCB8B85" w14:textId="7DBF074F" w:rsidR="005F3E3B" w:rsidRDefault="005F3E3B" w:rsidP="005F3E3B">
      <w:r>
        <w:t xml:space="preserve">The game’s core component of critical thinking is facilitated by the character’s knowledge rather than their skills or abilities. Localising the game into cultures with different mythological figures would require localising based on their knowledge rather than similarities in personality or abilities. </w:t>
      </w:r>
    </w:p>
    <w:p w14:paraId="74A3C16F" w14:textId="46676774" w:rsidR="005F3E3B" w:rsidRPr="005F3E3B" w:rsidRDefault="005F3E3B" w:rsidP="005F3E3B">
      <w:r>
        <w:t xml:space="preserve">As an example, Saci Pererê is both a trickster and can teleport. Localising him into a Norse pantheon would seem like a character Loki, </w:t>
      </w:r>
      <w:r w:rsidR="00B45C27">
        <w:t>a</w:t>
      </w:r>
      <w:r>
        <w:t xml:space="preserve"> trickster</w:t>
      </w:r>
      <w:r w:rsidR="00B45C27">
        <w:t xml:space="preserve"> god</w:t>
      </w:r>
      <w:r>
        <w:t xml:space="preserve">. </w:t>
      </w:r>
      <w:r w:rsidR="00B45C27">
        <w:t>However,</w:t>
      </w:r>
      <w:r>
        <w:t xml:space="preserve"> prioritising the knowledge is most important, meaning a charter like Eir,</w:t>
      </w:r>
      <w:r w:rsidRPr="35986713">
        <w:rPr>
          <w:rStyle w:val="hgkelc"/>
        </w:rPr>
        <w:t xml:space="preserve"> a Goddess or Valkyrie associated with medical skill, is most apt for maintain critical thinking components.</w:t>
      </w:r>
    </w:p>
    <w:sectPr w:rsidR="005F3E3B" w:rsidRPr="005F3E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B7DCB" w14:textId="77777777" w:rsidR="00974556" w:rsidRDefault="00974556" w:rsidP="00133CFF">
      <w:pPr>
        <w:spacing w:after="0" w:line="240" w:lineRule="auto"/>
      </w:pPr>
      <w:r>
        <w:separator/>
      </w:r>
    </w:p>
  </w:endnote>
  <w:endnote w:type="continuationSeparator" w:id="0">
    <w:p w14:paraId="293A482E" w14:textId="77777777" w:rsidR="00974556" w:rsidRDefault="00974556" w:rsidP="0013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838A7" w14:textId="77777777" w:rsidR="00974556" w:rsidRDefault="00974556" w:rsidP="00133CFF">
      <w:pPr>
        <w:spacing w:after="0" w:line="240" w:lineRule="auto"/>
      </w:pPr>
      <w:r>
        <w:separator/>
      </w:r>
    </w:p>
  </w:footnote>
  <w:footnote w:type="continuationSeparator" w:id="0">
    <w:p w14:paraId="7949001C" w14:textId="77777777" w:rsidR="00974556" w:rsidRDefault="00974556" w:rsidP="00133C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995"/>
    <w:rsid w:val="000056DE"/>
    <w:rsid w:val="00012DCC"/>
    <w:rsid w:val="00030919"/>
    <w:rsid w:val="000433C3"/>
    <w:rsid w:val="00050C6D"/>
    <w:rsid w:val="000734BE"/>
    <w:rsid w:val="00094723"/>
    <w:rsid w:val="00096D6A"/>
    <w:rsid w:val="000B04C0"/>
    <w:rsid w:val="000C193C"/>
    <w:rsid w:val="000C524B"/>
    <w:rsid w:val="000D7CFB"/>
    <w:rsid w:val="000F7804"/>
    <w:rsid w:val="00104A26"/>
    <w:rsid w:val="00133CFF"/>
    <w:rsid w:val="001540F2"/>
    <w:rsid w:val="0017502F"/>
    <w:rsid w:val="001846CC"/>
    <w:rsid w:val="001D557C"/>
    <w:rsid w:val="001F3869"/>
    <w:rsid w:val="00230A49"/>
    <w:rsid w:val="00285C58"/>
    <w:rsid w:val="002A4FFA"/>
    <w:rsid w:val="002A6B3C"/>
    <w:rsid w:val="002B2858"/>
    <w:rsid w:val="002C0976"/>
    <w:rsid w:val="00301CBC"/>
    <w:rsid w:val="003259C4"/>
    <w:rsid w:val="003651CE"/>
    <w:rsid w:val="003879CA"/>
    <w:rsid w:val="003A1CAE"/>
    <w:rsid w:val="003D11AA"/>
    <w:rsid w:val="00420ECA"/>
    <w:rsid w:val="004562CC"/>
    <w:rsid w:val="00470F20"/>
    <w:rsid w:val="00491077"/>
    <w:rsid w:val="004927BE"/>
    <w:rsid w:val="004B68BC"/>
    <w:rsid w:val="004B7B28"/>
    <w:rsid w:val="004F645C"/>
    <w:rsid w:val="0053269D"/>
    <w:rsid w:val="00595FCB"/>
    <w:rsid w:val="00596B1F"/>
    <w:rsid w:val="005A0216"/>
    <w:rsid w:val="005D021F"/>
    <w:rsid w:val="005F3E3B"/>
    <w:rsid w:val="00606DC4"/>
    <w:rsid w:val="006122C0"/>
    <w:rsid w:val="0065481E"/>
    <w:rsid w:val="00664563"/>
    <w:rsid w:val="00693558"/>
    <w:rsid w:val="006D6D67"/>
    <w:rsid w:val="00747CCD"/>
    <w:rsid w:val="00765C5F"/>
    <w:rsid w:val="00772523"/>
    <w:rsid w:val="007808BA"/>
    <w:rsid w:val="00790584"/>
    <w:rsid w:val="007A27E1"/>
    <w:rsid w:val="007A374D"/>
    <w:rsid w:val="007B4CEC"/>
    <w:rsid w:val="00815B86"/>
    <w:rsid w:val="00823C5F"/>
    <w:rsid w:val="00847DE3"/>
    <w:rsid w:val="00854EB2"/>
    <w:rsid w:val="00874C58"/>
    <w:rsid w:val="008763E0"/>
    <w:rsid w:val="00890AC6"/>
    <w:rsid w:val="008A74A9"/>
    <w:rsid w:val="008B1CD3"/>
    <w:rsid w:val="008C029F"/>
    <w:rsid w:val="00912BC8"/>
    <w:rsid w:val="00927518"/>
    <w:rsid w:val="00935C9B"/>
    <w:rsid w:val="00974556"/>
    <w:rsid w:val="009A4EDE"/>
    <w:rsid w:val="009A5AE2"/>
    <w:rsid w:val="009B7FC0"/>
    <w:rsid w:val="009C7AAF"/>
    <w:rsid w:val="009F4308"/>
    <w:rsid w:val="00A01288"/>
    <w:rsid w:val="00A01CB4"/>
    <w:rsid w:val="00A34765"/>
    <w:rsid w:val="00A559CA"/>
    <w:rsid w:val="00A57C0D"/>
    <w:rsid w:val="00A9367A"/>
    <w:rsid w:val="00AE0DDE"/>
    <w:rsid w:val="00B45C27"/>
    <w:rsid w:val="00B645EF"/>
    <w:rsid w:val="00B64D6E"/>
    <w:rsid w:val="00B85360"/>
    <w:rsid w:val="00BC1130"/>
    <w:rsid w:val="00C32083"/>
    <w:rsid w:val="00C33E18"/>
    <w:rsid w:val="00C446F9"/>
    <w:rsid w:val="00C80047"/>
    <w:rsid w:val="00CA7B12"/>
    <w:rsid w:val="00CB29F6"/>
    <w:rsid w:val="00CD22F0"/>
    <w:rsid w:val="00CF5643"/>
    <w:rsid w:val="00D07311"/>
    <w:rsid w:val="00D10CAD"/>
    <w:rsid w:val="00D25E98"/>
    <w:rsid w:val="00D31611"/>
    <w:rsid w:val="00D424F4"/>
    <w:rsid w:val="00D66F0A"/>
    <w:rsid w:val="00D83EF7"/>
    <w:rsid w:val="00DA24F3"/>
    <w:rsid w:val="00E07B15"/>
    <w:rsid w:val="00E31A24"/>
    <w:rsid w:val="00E417CC"/>
    <w:rsid w:val="00E66AD3"/>
    <w:rsid w:val="00E86995"/>
    <w:rsid w:val="00E9627A"/>
    <w:rsid w:val="00EE1124"/>
    <w:rsid w:val="00F071BD"/>
    <w:rsid w:val="00F174FC"/>
    <w:rsid w:val="00F42CDA"/>
    <w:rsid w:val="00F71C61"/>
    <w:rsid w:val="00F7290B"/>
    <w:rsid w:val="00F75220"/>
    <w:rsid w:val="00F7647D"/>
    <w:rsid w:val="00FA7532"/>
    <w:rsid w:val="00FB3A81"/>
    <w:rsid w:val="053D84A6"/>
    <w:rsid w:val="063C7232"/>
    <w:rsid w:val="074A25D1"/>
    <w:rsid w:val="09ADE731"/>
    <w:rsid w:val="0B75DB03"/>
    <w:rsid w:val="0B760DD4"/>
    <w:rsid w:val="0D08A412"/>
    <w:rsid w:val="11C2ECD8"/>
    <w:rsid w:val="135EBD39"/>
    <w:rsid w:val="142E7BCF"/>
    <w:rsid w:val="14ADDE11"/>
    <w:rsid w:val="14B2ADF1"/>
    <w:rsid w:val="15F1B6A0"/>
    <w:rsid w:val="16E4B16C"/>
    <w:rsid w:val="1B37DCBC"/>
    <w:rsid w:val="1C1B4C0B"/>
    <w:rsid w:val="1F92B4C3"/>
    <w:rsid w:val="1FFA74B1"/>
    <w:rsid w:val="21C2E27F"/>
    <w:rsid w:val="24629B80"/>
    <w:rsid w:val="26BDA96E"/>
    <w:rsid w:val="27729E48"/>
    <w:rsid w:val="27FAD94F"/>
    <w:rsid w:val="287BE55A"/>
    <w:rsid w:val="2AAD0607"/>
    <w:rsid w:val="2ADE4089"/>
    <w:rsid w:val="2EA658D3"/>
    <w:rsid w:val="35100B15"/>
    <w:rsid w:val="35986713"/>
    <w:rsid w:val="3774A05D"/>
    <w:rsid w:val="3C10A9E2"/>
    <w:rsid w:val="3D95A1A4"/>
    <w:rsid w:val="3E02D0D1"/>
    <w:rsid w:val="3F097EBF"/>
    <w:rsid w:val="43299547"/>
    <w:rsid w:val="43863CE8"/>
    <w:rsid w:val="462A32A2"/>
    <w:rsid w:val="4702F681"/>
    <w:rsid w:val="489D760A"/>
    <w:rsid w:val="4911D418"/>
    <w:rsid w:val="49F57E6C"/>
    <w:rsid w:val="4C125BFD"/>
    <w:rsid w:val="4E116A9C"/>
    <w:rsid w:val="4F27900F"/>
    <w:rsid w:val="4FCCBE69"/>
    <w:rsid w:val="513DCCD6"/>
    <w:rsid w:val="51450ADC"/>
    <w:rsid w:val="529762E8"/>
    <w:rsid w:val="5742F987"/>
    <w:rsid w:val="5856A978"/>
    <w:rsid w:val="589E9C0C"/>
    <w:rsid w:val="5A894C70"/>
    <w:rsid w:val="5B732B3D"/>
    <w:rsid w:val="5BECEABA"/>
    <w:rsid w:val="5E2F7BEC"/>
    <w:rsid w:val="5FAA6B56"/>
    <w:rsid w:val="60A2957E"/>
    <w:rsid w:val="60BA3427"/>
    <w:rsid w:val="62594D2A"/>
    <w:rsid w:val="6A1746A9"/>
    <w:rsid w:val="6E8967B5"/>
    <w:rsid w:val="6F02E60B"/>
    <w:rsid w:val="7049773F"/>
    <w:rsid w:val="7054BFC2"/>
    <w:rsid w:val="707FCCAD"/>
    <w:rsid w:val="739E4512"/>
    <w:rsid w:val="74A7EB12"/>
    <w:rsid w:val="767B513D"/>
    <w:rsid w:val="7733E7E3"/>
    <w:rsid w:val="79B94D0E"/>
    <w:rsid w:val="7C326719"/>
    <w:rsid w:val="7E8CBE31"/>
    <w:rsid w:val="7EE8E53F"/>
    <w:rsid w:val="7FC2B8AF"/>
    <w:rsid w:val="7FD4BA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EEE7B"/>
  <w15:chartTrackingRefBased/>
  <w15:docId w15:val="{9EFDF51B-771C-4404-B44A-9E04AC7A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3E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51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10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4B68BC"/>
    <w:rPr>
      <w:b/>
      <w:bCs/>
      <w:i/>
      <w:iCs/>
      <w:spacing w:val="5"/>
    </w:rPr>
  </w:style>
  <w:style w:type="paragraph" w:styleId="Title">
    <w:name w:val="Title"/>
    <w:basedOn w:val="Normal"/>
    <w:next w:val="Normal"/>
    <w:link w:val="TitleChar"/>
    <w:uiPriority w:val="10"/>
    <w:qFormat/>
    <w:rsid w:val="004B68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68B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B68B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B68B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33E1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651C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33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CFF"/>
  </w:style>
  <w:style w:type="paragraph" w:styleId="Footer">
    <w:name w:val="footer"/>
    <w:basedOn w:val="Normal"/>
    <w:link w:val="FooterChar"/>
    <w:uiPriority w:val="99"/>
    <w:unhideWhenUsed/>
    <w:rsid w:val="00133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CFF"/>
  </w:style>
  <w:style w:type="paragraph" w:styleId="Caption">
    <w:name w:val="caption"/>
    <w:basedOn w:val="Normal"/>
    <w:next w:val="Normal"/>
    <w:uiPriority w:val="35"/>
    <w:unhideWhenUsed/>
    <w:qFormat/>
    <w:rsid w:val="00096D6A"/>
    <w:pPr>
      <w:spacing w:after="200" w:line="240" w:lineRule="auto"/>
    </w:pPr>
    <w:rPr>
      <w:i/>
      <w:iCs/>
      <w:color w:val="44546A" w:themeColor="text2"/>
      <w:sz w:val="18"/>
      <w:szCs w:val="18"/>
    </w:rPr>
  </w:style>
  <w:style w:type="table" w:styleId="TableGrid">
    <w:name w:val="Table Grid"/>
    <w:basedOn w:val="TableNormal"/>
    <w:uiPriority w:val="39"/>
    <w:rsid w:val="00780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91077"/>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D31611"/>
    <w:pPr>
      <w:outlineLvl w:val="9"/>
    </w:pPr>
    <w:rPr>
      <w:lang w:val="en-US"/>
    </w:rPr>
  </w:style>
  <w:style w:type="paragraph" w:styleId="TOC1">
    <w:name w:val="toc 1"/>
    <w:basedOn w:val="Normal"/>
    <w:next w:val="Normal"/>
    <w:autoRedefine/>
    <w:uiPriority w:val="39"/>
    <w:unhideWhenUsed/>
    <w:rsid w:val="00D31611"/>
    <w:pPr>
      <w:spacing w:after="100"/>
    </w:pPr>
  </w:style>
  <w:style w:type="paragraph" w:styleId="TOC2">
    <w:name w:val="toc 2"/>
    <w:basedOn w:val="Normal"/>
    <w:next w:val="Normal"/>
    <w:autoRedefine/>
    <w:uiPriority w:val="39"/>
    <w:unhideWhenUsed/>
    <w:rsid w:val="00D31611"/>
    <w:pPr>
      <w:spacing w:after="100"/>
      <w:ind w:left="220"/>
    </w:pPr>
  </w:style>
  <w:style w:type="paragraph" w:styleId="TOC3">
    <w:name w:val="toc 3"/>
    <w:basedOn w:val="Normal"/>
    <w:next w:val="Normal"/>
    <w:autoRedefine/>
    <w:uiPriority w:val="39"/>
    <w:unhideWhenUsed/>
    <w:rsid w:val="00D31611"/>
    <w:pPr>
      <w:spacing w:after="100"/>
      <w:ind w:left="440"/>
    </w:pPr>
  </w:style>
  <w:style w:type="character" w:styleId="Hyperlink">
    <w:name w:val="Hyperlink"/>
    <w:basedOn w:val="DefaultParagraphFont"/>
    <w:uiPriority w:val="99"/>
    <w:unhideWhenUsed/>
    <w:rsid w:val="00D31611"/>
    <w:rPr>
      <w:color w:val="0563C1" w:themeColor="hyperlink"/>
      <w:u w:val="single"/>
    </w:rPr>
  </w:style>
  <w:style w:type="character" w:customStyle="1" w:styleId="normaltextrun">
    <w:name w:val="normaltextrun"/>
    <w:basedOn w:val="DefaultParagraphFont"/>
    <w:rsid w:val="00301CBC"/>
  </w:style>
  <w:style w:type="character" w:customStyle="1" w:styleId="eop">
    <w:name w:val="eop"/>
    <w:basedOn w:val="DefaultParagraphFont"/>
    <w:rsid w:val="00301CBC"/>
  </w:style>
  <w:style w:type="character" w:customStyle="1" w:styleId="hgkelc">
    <w:name w:val="hgkelc"/>
    <w:basedOn w:val="DefaultParagraphFont"/>
    <w:rsid w:val="005F3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73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F06E20805C93439396E6E0BFBD33C0" ma:contentTypeVersion="9" ma:contentTypeDescription="Create a new document." ma:contentTypeScope="" ma:versionID="1863c396943e1c97ae3ec4eacdb8a31b">
  <xsd:schema xmlns:xsd="http://www.w3.org/2001/XMLSchema" xmlns:xs="http://www.w3.org/2001/XMLSchema" xmlns:p="http://schemas.microsoft.com/office/2006/metadata/properties" xmlns:ns2="00bfc5d8-9ac8-48db-bd05-432de0e9d8cd" targetNamespace="http://schemas.microsoft.com/office/2006/metadata/properties" ma:root="true" ma:fieldsID="ea7a455f51edb4f5c27648e89a233d89" ns2:_="">
    <xsd:import namespace="00bfc5d8-9ac8-48db-bd05-432de0e9d8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fc5d8-9ac8-48db-bd05-432de0e9d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4FDDF-F37C-408F-8643-D411EE2B0AFB}">
  <ds:schemaRefs>
    <ds:schemaRef ds:uri="http://schemas.microsoft.com/sharepoint/v3/contenttype/forms"/>
  </ds:schemaRefs>
</ds:datastoreItem>
</file>

<file path=customXml/itemProps2.xml><?xml version="1.0" encoding="utf-8"?>
<ds:datastoreItem xmlns:ds="http://schemas.openxmlformats.org/officeDocument/2006/customXml" ds:itemID="{0373FD52-5C92-484C-8696-EB7273421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fc5d8-9ac8-48db-bd05-432de0e9d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92F610-ED75-431F-A20A-7905C275A4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966A15-C3C1-4EF3-9A64-32F4FDB4D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1755</Words>
  <Characters>10006</Characters>
  <Application>Microsoft Office Word</Application>
  <DocSecurity>0</DocSecurity>
  <Lines>83</Lines>
  <Paragraphs>23</Paragraphs>
  <ScaleCrop>false</ScaleCrop>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dc:creator>
  <cp:keywords/>
  <dc:description/>
  <cp:lastModifiedBy>Spanellis, Agnessa</cp:lastModifiedBy>
  <cp:revision>11</cp:revision>
  <dcterms:created xsi:type="dcterms:W3CDTF">2021-05-05T08:11:00Z</dcterms:created>
  <dcterms:modified xsi:type="dcterms:W3CDTF">2021-05-05T08:11:00Z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0x01010048F06E20805C93439396E6E0BFBD33C0</vt:lpwstr>
  </property>
</Properties>
</file>